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Коллегии Администрации Кемеровской области от 14.07.2015 N 226</w:t>
              <w:br/>
              <w:t xml:space="preserve">(ред. от 19.04.2023)</w:t>
              <w:br/>
              <w:t xml:space="preserve">"Об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реабилитацию (абилитацию) и интеграцию инвалидов и их семей"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КОЛЛЕГИЯ АДМИНИСТРАЦИИ КЕМЕРОВСКОЙ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июля 2015 г. N 226</w:t>
      </w:r>
    </w:p>
    <w:p>
      <w:pPr>
        <w:pStyle w:val="2"/>
        <w:jc w:val="center"/>
      </w:pPr>
      <w:r>
        <w:rPr>
          <w:sz w:val="20"/>
        </w:rPr>
      </w:r>
    </w:p>
    <w:p>
      <w:pPr>
        <w:pStyle w:val="2"/>
        <w:jc w:val="center"/>
      </w:pPr>
      <w:r>
        <w:rPr>
          <w:sz w:val="20"/>
        </w:rPr>
        <w:t xml:space="preserve">ОБ УТВЕРЖДЕНИИ ПОРЯДКА ПРЕДОСТАВЛЕНИЯ СУБСИДИИ</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УЧРЕЖДЕНИЯМИ, ДЛЯ РЕАЛИЗАЦИИ СОЦИАЛЬНЫХ ПРОЕКТОВ,</w:t>
      </w:r>
    </w:p>
    <w:p>
      <w:pPr>
        <w:pStyle w:val="2"/>
        <w:jc w:val="center"/>
      </w:pPr>
      <w:r>
        <w:rPr>
          <w:sz w:val="20"/>
        </w:rPr>
        <w:t xml:space="preserve">НАПРАВЛЕННЫХ НА ОБЕСПЕЧЕНИЕ БЕЗБАРЬЕРНОЙ СРЕДЫ</w:t>
      </w:r>
    </w:p>
    <w:p>
      <w:pPr>
        <w:pStyle w:val="2"/>
        <w:jc w:val="center"/>
      </w:pPr>
      <w:r>
        <w:rPr>
          <w:sz w:val="20"/>
        </w:rPr>
        <w:t xml:space="preserve">ЖИЗНЕДЕЯТЕЛЬНОСТИ, СОЦИАЛЬНУЮ АДАПТАЦИЮ, РЕАБИЛИТАЦИЮ</w:t>
      </w:r>
    </w:p>
    <w:p>
      <w:pPr>
        <w:pStyle w:val="2"/>
        <w:jc w:val="center"/>
      </w:pPr>
      <w:r>
        <w:rPr>
          <w:sz w:val="20"/>
        </w:rPr>
        <w:t xml:space="preserve">(АБИЛИТАЦИЮ) И ИНТЕГРАЦИЮ ИНВАЛИДОВ И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09.02.2016 </w:t>
            </w:r>
            <w:hyperlink w:history="0" r:id="rId7" w:tooltip="Постановление Коллегии Администрации Кемеровской области от 09.02.2016 N 42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42</w:t>
              </w:r>
            </w:hyperlink>
            <w:r>
              <w:rPr>
                <w:sz w:val="20"/>
                <w:color w:val="392c69"/>
              </w:rPr>
              <w:t xml:space="preserve">, от 02.08.2017 </w:t>
            </w:r>
            <w:hyperlink w:history="0" r:id="rId8" w:tooltip="Постановление Коллегии Администрации Кемеровской области от 02.08.2017 N 407 &quot;О внесении изменений в постановление Коллегии Администрации Кемеровской области от 14.07.2015 N 226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 в 2015 - 2016 году&quot; {КонсультантПлюс}">
              <w:r>
                <w:rPr>
                  <w:sz w:val="20"/>
                  <w:color w:val="0000ff"/>
                </w:rPr>
                <w:t xml:space="preserve">N 407</w:t>
              </w:r>
            </w:hyperlink>
            <w:r>
              <w:rPr>
                <w:sz w:val="20"/>
                <w:color w:val="392c69"/>
              </w:rPr>
              <w:t xml:space="preserve">, от 11.05.2018 </w:t>
            </w:r>
            <w:hyperlink w:history="0" r:id="rId9" w:tooltip="Постановление Коллегии Администрации Кемеровской области от 11.05.2018 N 172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172</w:t>
              </w:r>
            </w:hyperlink>
            <w:r>
              <w:rPr>
                <w:sz w:val="20"/>
                <w:color w:val="392c69"/>
              </w:rPr>
              <w:t xml:space="preserve">,</w:t>
            </w:r>
          </w:p>
          <w:p>
            <w:pPr>
              <w:pStyle w:val="0"/>
              <w:jc w:val="center"/>
            </w:pPr>
            <w:r>
              <w:rPr>
                <w:sz w:val="20"/>
                <w:color w:val="392c69"/>
              </w:rPr>
              <w:t xml:space="preserve">от 18.06.2018 </w:t>
            </w:r>
            <w:hyperlink w:history="0" r:id="rId10" w:tooltip="Постановление Коллегии Администрации Кемеровской области от 18.06.2018 N 243 &quot;О внесении изменений в постановление Коллегии Администрации Кемеровской области от 14.07.2015 N 226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quot; {КонсультантПлюс}">
              <w:r>
                <w:rPr>
                  <w:sz w:val="20"/>
                  <w:color w:val="0000ff"/>
                </w:rPr>
                <w:t xml:space="preserve">N 243</w:t>
              </w:r>
            </w:hyperlink>
            <w:r>
              <w:rPr>
                <w:sz w:val="20"/>
                <w:color w:val="392c69"/>
              </w:rPr>
              <w:t xml:space="preserve">, от 01.02.2019 </w:t>
            </w:r>
            <w:hyperlink w:history="0" r:id="rId11" w:tooltip="Постановление Коллегии Администрации Кемеровской области от 01.02.2019 N 50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50</w:t>
              </w:r>
            </w:hyperlink>
            <w:r>
              <w:rPr>
                <w:sz w:val="20"/>
                <w:color w:val="392c69"/>
              </w:rPr>
              <w:t xml:space="preserve">, от 17.04.2019 </w:t>
            </w:r>
            <w:hyperlink w:history="0" r:id="rId12" w:tooltip="Постановление Коллегии Администрации Кемеровской области от 17.04.2019 N 244 &quot;О внесении изменений в некоторые постановления Коллегии Администрации Кемеровской области&quot;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30.06.2020 </w:t>
            </w:r>
            <w:hyperlink w:history="0" r:id="rId13"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color w:val="392c69"/>
              </w:rPr>
              <w:t xml:space="preserve">, от 31.05.2021 </w:t>
            </w:r>
            <w:hyperlink w:history="0" r:id="rId1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color w:val="392c69"/>
              </w:rPr>
              <w:t xml:space="preserve">, от 19.04.2023 </w:t>
            </w:r>
            <w:hyperlink w:history="0" r:id="rId1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6"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Коллегия Администрации Кемеровской области постановляет:</w:t>
      </w:r>
    </w:p>
    <w:p>
      <w:pPr>
        <w:pStyle w:val="0"/>
        <w:jc w:val="both"/>
      </w:pPr>
      <w:r>
        <w:rPr>
          <w:sz w:val="20"/>
        </w:rPr>
        <w:t xml:space="preserve">(преамбула в ред. </w:t>
      </w:r>
      <w:hyperlink w:history="0" r:id="rId18"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jc w:val="both"/>
      </w:pPr>
      <w:r>
        <w:rPr>
          <w:sz w:val="20"/>
        </w:rPr>
      </w:r>
    </w:p>
    <w:p>
      <w:pPr>
        <w:pStyle w:val="0"/>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реабилитацию (абилитацию) и интеграцию инвалидов и их семей.</w:t>
      </w:r>
    </w:p>
    <w:p>
      <w:pPr>
        <w:pStyle w:val="0"/>
        <w:jc w:val="both"/>
      </w:pPr>
      <w:r>
        <w:rPr>
          <w:sz w:val="20"/>
        </w:rPr>
        <w:t xml:space="preserve">(в ред. постановлений Коллегии Администрации Кемеровской области от 09.02.2016 </w:t>
      </w:r>
      <w:hyperlink w:history="0" r:id="rId19" w:tooltip="Постановление Коллегии Администрации Кемеровской области от 09.02.2016 N 42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42</w:t>
        </w:r>
      </w:hyperlink>
      <w:r>
        <w:rPr>
          <w:sz w:val="20"/>
        </w:rPr>
        <w:t xml:space="preserve">, от 02.08.2017 </w:t>
      </w:r>
      <w:hyperlink w:history="0" r:id="rId20" w:tooltip="Постановление Коллегии Администрации Кемеровской области от 02.08.2017 N 407 &quot;О внесении изменений в постановление Коллегии Администрации Кемеровской области от 14.07.2015 N 226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 в 2015 - 2016 году&quot; {КонсультантПлюс}">
        <w:r>
          <w:rPr>
            <w:sz w:val="20"/>
            <w:color w:val="0000ff"/>
          </w:rPr>
          <w:t xml:space="preserve">N 407</w:t>
        </w:r>
      </w:hyperlink>
      <w:r>
        <w:rPr>
          <w:sz w:val="20"/>
        </w:rPr>
        <w:t xml:space="preserve">, </w:t>
      </w:r>
      <w:hyperlink w:history="0" r:id="rId2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 Настоящее постановление подлежит опубликованию на сайте "Электронный бюллетень Коллегии Администрации Кемеровской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pPr>
        <w:pStyle w:val="0"/>
        <w:jc w:val="both"/>
      </w:pPr>
      <w:r>
        <w:rPr>
          <w:sz w:val="20"/>
        </w:rPr>
        <w:t xml:space="preserve">(п. 3 в ред. </w:t>
      </w:r>
      <w:hyperlink w:history="0" r:id="rId2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Губернатора</w:t>
      </w:r>
    </w:p>
    <w:p>
      <w:pPr>
        <w:pStyle w:val="0"/>
        <w:jc w:val="right"/>
      </w:pPr>
      <w:r>
        <w:rPr>
          <w:sz w:val="20"/>
        </w:rPr>
        <w:t xml:space="preserve">Кемеровской области</w:t>
      </w:r>
    </w:p>
    <w:p>
      <w:pPr>
        <w:pStyle w:val="0"/>
        <w:jc w:val="right"/>
      </w:pPr>
      <w:r>
        <w:rPr>
          <w:sz w:val="20"/>
        </w:rPr>
        <w:t xml:space="preserve">А.М.ТУЛЕЕВ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14 июля 2015 г. N 226</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СУБСИДИИ НЕКОММЕРЧЕСКИМ ОРГАНИЗАЦИЯМ,</w:t>
      </w:r>
    </w:p>
    <w:p>
      <w:pPr>
        <w:pStyle w:val="2"/>
        <w:jc w:val="center"/>
      </w:pPr>
      <w:r>
        <w:rPr>
          <w:sz w:val="20"/>
        </w:rPr>
        <w:t xml:space="preserve">НЕ ЯВЛЯЮЩИМСЯ ГОСУДАРСТВЕННЫМИ УЧРЕЖДЕНИЯМИ, ДЛЯ РЕАЛИЗАЦИИ</w:t>
      </w:r>
    </w:p>
    <w:p>
      <w:pPr>
        <w:pStyle w:val="2"/>
        <w:jc w:val="center"/>
      </w:pPr>
      <w:r>
        <w:rPr>
          <w:sz w:val="20"/>
        </w:rPr>
        <w:t xml:space="preserve">СОЦИАЛЬНЫХ ПРОЕКТОВ, НАПРАВЛЕННЫХ НА ОБЕСПЕЧЕНИЕ</w:t>
      </w:r>
    </w:p>
    <w:p>
      <w:pPr>
        <w:pStyle w:val="2"/>
        <w:jc w:val="center"/>
      </w:pPr>
      <w:r>
        <w:rPr>
          <w:sz w:val="20"/>
        </w:rPr>
        <w:t xml:space="preserve">БЕЗБАРЬЕРНОЙ СРЕДЫ ЖИЗНЕДЕЯТЕЛЬНОСТИ, СОЦИАЛЬНУЮ АДАПТАЦИЮ,</w:t>
      </w:r>
    </w:p>
    <w:p>
      <w:pPr>
        <w:pStyle w:val="2"/>
        <w:jc w:val="center"/>
      </w:pPr>
      <w:r>
        <w:rPr>
          <w:sz w:val="20"/>
        </w:rPr>
        <w:t xml:space="preserve">РЕАБИЛИТАЦИЮ (АБИЛИТАЦИЮ) И ИНТЕГРАЦИЮ ИНВАЛИДОВ И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02.08.2017 </w:t>
            </w:r>
            <w:hyperlink w:history="0" r:id="rId23" w:tooltip="Постановление Коллегии Администрации Кемеровской области от 02.08.2017 N 407 &quot;О внесении изменений в постановление Коллегии Администрации Кемеровской области от 14.07.2015 N 226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 в 2015 - 2016 году&quot; {КонсультантПлюс}">
              <w:r>
                <w:rPr>
                  <w:sz w:val="20"/>
                  <w:color w:val="0000ff"/>
                </w:rPr>
                <w:t xml:space="preserve">N 407</w:t>
              </w:r>
            </w:hyperlink>
            <w:r>
              <w:rPr>
                <w:sz w:val="20"/>
                <w:color w:val="392c69"/>
              </w:rPr>
              <w:t xml:space="preserve">, от 11.05.2018 </w:t>
            </w:r>
            <w:hyperlink w:history="0" r:id="rId24" w:tooltip="Постановление Коллегии Администрации Кемеровской области от 11.05.2018 N 172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172</w:t>
              </w:r>
            </w:hyperlink>
            <w:r>
              <w:rPr>
                <w:sz w:val="20"/>
                <w:color w:val="392c69"/>
              </w:rPr>
              <w:t xml:space="preserve">, от 18.06.2018 </w:t>
            </w:r>
            <w:hyperlink w:history="0" r:id="rId25" w:tooltip="Постановление Коллегии Администрации Кемеровской области от 18.06.2018 N 243 &quot;О внесении изменений в постановление Коллегии Администрации Кемеровской области от 14.07.2015 N 226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quot; {КонсультантПлюс}">
              <w:r>
                <w:rPr>
                  <w:sz w:val="20"/>
                  <w:color w:val="0000ff"/>
                </w:rPr>
                <w:t xml:space="preserve">N 243</w:t>
              </w:r>
            </w:hyperlink>
            <w:r>
              <w:rPr>
                <w:sz w:val="20"/>
                <w:color w:val="392c69"/>
              </w:rPr>
              <w:t xml:space="preserve">,</w:t>
            </w:r>
          </w:p>
          <w:p>
            <w:pPr>
              <w:pStyle w:val="0"/>
              <w:jc w:val="center"/>
            </w:pPr>
            <w:r>
              <w:rPr>
                <w:sz w:val="20"/>
                <w:color w:val="392c69"/>
              </w:rPr>
              <w:t xml:space="preserve">от 01.02.2019 </w:t>
            </w:r>
            <w:hyperlink w:history="0" r:id="rId26" w:tooltip="Постановление Коллегии Администрации Кемеровской области от 01.02.2019 N 50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50</w:t>
              </w:r>
            </w:hyperlink>
            <w:r>
              <w:rPr>
                <w:sz w:val="20"/>
                <w:color w:val="392c69"/>
              </w:rPr>
              <w:t xml:space="preserve">, от 17.04.2019 </w:t>
            </w:r>
            <w:hyperlink w:history="0" r:id="rId27" w:tooltip="Постановление Коллегии Администрации Кемеровской области от 17.04.2019 N 244 &quot;О внесении изменений в некоторые постановления Коллегии Администрации Кемеровской области&quot;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30.06.2020 </w:t>
            </w:r>
            <w:hyperlink w:history="0" r:id="rId28"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color w:val="392c69"/>
              </w:rPr>
              <w:t xml:space="preserve">, от 31.05.2021 </w:t>
            </w:r>
            <w:hyperlink w:history="0" r:id="rId29"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color w:val="392c69"/>
              </w:rPr>
              <w:t xml:space="preserve">, от 19.04.2023 </w:t>
            </w:r>
            <w:hyperlink w:history="0" r:id="rId3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субсидии из областного бюджета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социальную адаптацию, реабилитацию (абилитацию) и интеграцию инвалидов и их семей (далее - субсидия).</w:t>
      </w:r>
    </w:p>
    <w:p>
      <w:pPr>
        <w:pStyle w:val="0"/>
        <w:jc w:val="both"/>
      </w:pPr>
      <w:r>
        <w:rPr>
          <w:sz w:val="20"/>
        </w:rPr>
        <w:t xml:space="preserve">(в ред. постановлений Коллегии Администрации Кемеровской области от 11.05.2018 </w:t>
      </w:r>
      <w:hyperlink w:history="0" r:id="rId31" w:tooltip="Постановление Коллегии Администрации Кемеровской области от 11.05.2018 N 172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172</w:t>
        </w:r>
      </w:hyperlink>
      <w:r>
        <w:rPr>
          <w:sz w:val="20"/>
        </w:rPr>
        <w:t xml:space="preserve">, от 01.02.2019 </w:t>
      </w:r>
      <w:hyperlink w:history="0" r:id="rId32" w:tooltip="Постановление Коллегии Администрации Кемеровской области от 01.02.2019 N 50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50</w:t>
        </w:r>
      </w:hyperlink>
      <w:r>
        <w:rPr>
          <w:sz w:val="20"/>
        </w:rPr>
        <w:t xml:space="preserve">, постановлений Правительства Кемеровской области - Кузбасса от 30.06.2020 </w:t>
      </w:r>
      <w:hyperlink w:history="0" r:id="rId33"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rPr>
        <w:t xml:space="preserve">, от 31.05.2021 </w:t>
      </w:r>
      <w:hyperlink w:history="0" r:id="rId3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 от 19.04.2023 </w:t>
      </w:r>
      <w:hyperlink w:history="0" r:id="rId3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получатели субсидии - некоммерческие организации, не являющиеся государственными учреждениями, с которыми заключено соглашение о предоставлении субсидии для реализации социальных проектов, направленных на обеспечение безбарьерной среды жизнедеятельности, социальную адаптацию, реабилитацию (абилитацию) и интеграцию инвалидов и их семей (далее - соглашение);</w:t>
      </w:r>
    </w:p>
    <w:p>
      <w:pPr>
        <w:pStyle w:val="0"/>
        <w:jc w:val="both"/>
      </w:pPr>
      <w:r>
        <w:rPr>
          <w:sz w:val="20"/>
        </w:rPr>
        <w:t xml:space="preserve">(в ред. постановлений Правительства Кемеровской области - Кузбасса от 31.05.2021 </w:t>
      </w:r>
      <w:hyperlink w:history="0" r:id="rId36"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 от 19.04.2023 </w:t>
      </w:r>
      <w:hyperlink w:history="0" r:id="rId3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претенденты на получение субсидии (далее - претенденты) - некоммерческие организации, не являющиеся государственными учреждениями, представившие в Министерство социальной защиты населения Кузбасса заявки на получение субсидии некоммерческой организации, не являющейся государственным учреждением, для реализации социальных проектов, направленных на обеспечение безбарьерной среды жизнедеятельности, социальную адаптацию, реабилитацию (абилитацию) и интеграцию инвалидов и их семей, и документы, указанные в </w:t>
      </w:r>
      <w:hyperlink w:history="0" w:anchor="P134"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30.06.2020 </w:t>
      </w:r>
      <w:hyperlink w:history="0" r:id="rId38"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rPr>
        <w:t xml:space="preserve">, от 31.05.2021 </w:t>
      </w:r>
      <w:hyperlink w:history="0" r:id="rId39"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 от 19.04.2023 </w:t>
      </w:r>
      <w:hyperlink w:history="0" r:id="rId4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социально значимые мероприятия - мероприятия, проводимые получателями субсидии с участием инвалидов и их семей, направленные на их интеграцию в общество, включающие проведение и организацию праздников, конкурсов, спортивных состязаний, фестивалей, экскурсий, выездов на природу.</w:t>
      </w:r>
    </w:p>
    <w:p>
      <w:pPr>
        <w:pStyle w:val="0"/>
        <w:jc w:val="both"/>
      </w:pPr>
      <w:r>
        <w:rPr>
          <w:sz w:val="20"/>
        </w:rPr>
        <w:t xml:space="preserve">(абзац введен </w:t>
      </w:r>
      <w:hyperlink w:history="0" r:id="rId4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19.04.2023 N 230)</w:t>
      </w:r>
    </w:p>
    <w:bookmarkStart w:id="67" w:name="P67"/>
    <w:bookmarkEnd w:id="67"/>
    <w:p>
      <w:pPr>
        <w:pStyle w:val="0"/>
        <w:spacing w:before="200" w:line-rule="auto"/>
        <w:ind w:firstLine="540"/>
        <w:jc w:val="both"/>
      </w:pPr>
      <w:r>
        <w:rPr>
          <w:sz w:val="20"/>
        </w:rPr>
        <w:t xml:space="preserve">1.3. Целью предоставления субсидии является поддержка новых форм реабилитационной работы, внедрение инновационных социальных технологий, моделей и методик по тематическому направлению: обеспечение безбарьерной среды жизнедеятельности, социальная адаптация, реабилитация (абилитация) и интеграция инвалидов и их семей (далее - тематическая направленность).</w:t>
      </w:r>
    </w:p>
    <w:p>
      <w:pPr>
        <w:pStyle w:val="0"/>
        <w:jc w:val="both"/>
      </w:pPr>
      <w:r>
        <w:rPr>
          <w:sz w:val="20"/>
        </w:rPr>
        <w:t xml:space="preserve">(п. 1.3 в ред. </w:t>
      </w:r>
      <w:hyperlink w:history="0" r:id="rId4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69" w:name="P69"/>
    <w:bookmarkEnd w:id="69"/>
    <w:p>
      <w:pPr>
        <w:pStyle w:val="0"/>
        <w:spacing w:before="200" w:line-rule="auto"/>
        <w:ind w:firstLine="540"/>
        <w:jc w:val="both"/>
      </w:pPr>
      <w:r>
        <w:rPr>
          <w:sz w:val="20"/>
        </w:rPr>
        <w:t xml:space="preserve">1.4. Министерству социальной защиты населения Кузбасса в соответствии с законом Кемеровской области -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w:t>
      </w:r>
    </w:p>
    <w:p>
      <w:pPr>
        <w:pStyle w:val="0"/>
        <w:jc w:val="both"/>
      </w:pPr>
      <w:r>
        <w:rPr>
          <w:sz w:val="20"/>
        </w:rPr>
        <w:t xml:space="preserve">(в ред. </w:t>
      </w:r>
      <w:hyperlink w:history="0" r:id="rId43"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378)</w:t>
      </w:r>
    </w:p>
    <w:p>
      <w:pPr>
        <w:pStyle w:val="0"/>
        <w:spacing w:before="200" w:line-rule="auto"/>
        <w:ind w:firstLine="540"/>
        <w:jc w:val="both"/>
      </w:pPr>
      <w:r>
        <w:rPr>
          <w:sz w:val="20"/>
        </w:rPr>
        <w:t xml:space="preserve">1.5. Главный распорядитель проводит отбор претендентов для предоставления субсидии (далее - конкурсный отбор).</w:t>
      </w:r>
    </w:p>
    <w:p>
      <w:pPr>
        <w:pStyle w:val="0"/>
        <w:spacing w:before="200" w:line-rule="auto"/>
        <w:ind w:firstLine="540"/>
        <w:jc w:val="both"/>
      </w:pPr>
      <w:r>
        <w:rPr>
          <w:sz w:val="20"/>
        </w:rPr>
        <w:t xml:space="preserve">Способ проведения конкурсного отбора определяется в соответствии с </w:t>
      </w:r>
      <w:hyperlink w:history="0" w:anchor="P86" w:tooltip="1-1.1.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
        <w:r>
          <w:rPr>
            <w:sz w:val="20"/>
            <w:color w:val="0000ff"/>
          </w:rPr>
          <w:t xml:space="preserve">пунктом 1-1.1</w:t>
        </w:r>
      </w:hyperlink>
      <w:r>
        <w:rPr>
          <w:sz w:val="20"/>
        </w:rPr>
        <w:t xml:space="preserve"> настоящего Порядка.</w:t>
      </w:r>
    </w:p>
    <w:p>
      <w:pPr>
        <w:pStyle w:val="0"/>
        <w:jc w:val="both"/>
      </w:pPr>
      <w:r>
        <w:rPr>
          <w:sz w:val="20"/>
        </w:rPr>
        <w:t xml:space="preserve">(п. 1.5 в ред. </w:t>
      </w:r>
      <w:hyperlink w:history="0" r:id="rId4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1.6. Исключен. - </w:t>
      </w:r>
      <w:hyperlink w:history="0" r:id="rId45"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w:t>
        </w:r>
      </w:hyperlink>
      <w:r>
        <w:rPr>
          <w:sz w:val="20"/>
        </w:rPr>
        <w:t xml:space="preserve"> Правительства Кемеровской области - Кузбасса от 31.05.2021 N 281.</w:t>
      </w:r>
    </w:p>
    <w:bookmarkStart w:id="75" w:name="P75"/>
    <w:bookmarkEnd w:id="75"/>
    <w:p>
      <w:pPr>
        <w:pStyle w:val="0"/>
        <w:spacing w:before="200" w:line-rule="auto"/>
        <w:ind w:firstLine="540"/>
        <w:jc w:val="both"/>
      </w:pPr>
      <w:r>
        <w:rPr>
          <w:sz w:val="20"/>
        </w:rPr>
        <w:t xml:space="preserve">1.7. Критериями конкурсного отбора претендентов являются:</w:t>
      </w:r>
    </w:p>
    <w:p>
      <w:pPr>
        <w:pStyle w:val="0"/>
        <w:spacing w:before="200" w:line-rule="auto"/>
        <w:ind w:firstLine="540"/>
        <w:jc w:val="both"/>
      </w:pPr>
      <w:r>
        <w:rPr>
          <w:sz w:val="20"/>
        </w:rPr>
        <w:t xml:space="preserve">государственная регистрация и осуществление претендентом деятельности в сфере социальной поддержки инвалидов и их семей, направленной на обеспечение безбарьерной среды их жизнедеятельности, социальной адаптации, реабилитации (абилитации) и интеграции в общество, на территории Кемеровской области - Кузбасса не менее 1 года;</w:t>
      </w:r>
    </w:p>
    <w:p>
      <w:pPr>
        <w:pStyle w:val="0"/>
        <w:spacing w:before="200" w:line-rule="auto"/>
        <w:ind w:firstLine="540"/>
        <w:jc w:val="both"/>
      </w:pPr>
      <w:r>
        <w:rPr>
          <w:sz w:val="20"/>
        </w:rPr>
        <w:t xml:space="preserve">отсутствие нарушений в предыдущем финансовом году по предоставлению своевременной отчетности, предусмотренной настоящим Порядком, в случае получения субсидии в предыдущем финансовом году.</w:t>
      </w:r>
    </w:p>
    <w:p>
      <w:pPr>
        <w:pStyle w:val="0"/>
        <w:jc w:val="both"/>
      </w:pPr>
      <w:r>
        <w:rPr>
          <w:sz w:val="20"/>
        </w:rPr>
        <w:t xml:space="preserve">(п. 1.7 в ред. </w:t>
      </w:r>
      <w:hyperlink w:history="0" r:id="rId4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(решения) о бюджете (закона (решения) о внесении изменений в закон (решение) о бюджете).</w:t>
      </w:r>
    </w:p>
    <w:p>
      <w:pPr>
        <w:pStyle w:val="0"/>
        <w:jc w:val="both"/>
      </w:pPr>
      <w:r>
        <w:rPr>
          <w:sz w:val="20"/>
        </w:rPr>
        <w:t xml:space="preserve">(п. 1.8 в ред. </w:t>
      </w:r>
      <w:hyperlink w:history="0" r:id="rId4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jc w:val="both"/>
      </w:pPr>
      <w:r>
        <w:rPr>
          <w:sz w:val="20"/>
        </w:rPr>
      </w:r>
    </w:p>
    <w:p>
      <w:pPr>
        <w:pStyle w:val="2"/>
        <w:outlineLvl w:val="1"/>
        <w:jc w:val="center"/>
      </w:pPr>
      <w:r>
        <w:rPr>
          <w:sz w:val="20"/>
        </w:rPr>
        <w:t xml:space="preserve">1-1. Порядок проведения конкурсного отбора</w:t>
      </w:r>
    </w:p>
    <w:p>
      <w:pPr>
        <w:pStyle w:val="0"/>
        <w:jc w:val="center"/>
      </w:pPr>
      <w:r>
        <w:rPr>
          <w:sz w:val="20"/>
        </w:rPr>
        <w:t xml:space="preserve">(введен </w:t>
      </w:r>
      <w:hyperlink w:history="0" r:id="rId48"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w:t>
      </w:r>
    </w:p>
    <w:p>
      <w:pPr>
        <w:pStyle w:val="0"/>
        <w:jc w:val="center"/>
      </w:pPr>
      <w:r>
        <w:rPr>
          <w:sz w:val="20"/>
        </w:rPr>
        <w:t xml:space="preserve">Кемеровской области - Кузбасса от 31.05.2021 N 281)</w:t>
      </w:r>
    </w:p>
    <w:p>
      <w:pPr>
        <w:pStyle w:val="0"/>
        <w:jc w:val="both"/>
      </w:pPr>
      <w:r>
        <w:rPr>
          <w:sz w:val="20"/>
        </w:rPr>
      </w:r>
    </w:p>
    <w:bookmarkStart w:id="86" w:name="P86"/>
    <w:bookmarkEnd w:id="86"/>
    <w:p>
      <w:pPr>
        <w:pStyle w:val="0"/>
        <w:ind w:firstLine="540"/>
        <w:jc w:val="both"/>
      </w:pPr>
      <w:r>
        <w:rPr>
          <w:sz w:val="20"/>
        </w:rPr>
        <w:t xml:space="preserve">1-1.1.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w:t>
      </w:r>
    </w:p>
    <w:p>
      <w:pPr>
        <w:pStyle w:val="0"/>
        <w:spacing w:before="200" w:line-rule="auto"/>
        <w:ind w:firstLine="540"/>
        <w:jc w:val="both"/>
      </w:pPr>
      <w:r>
        <w:rPr>
          <w:sz w:val="20"/>
        </w:rPr>
        <w:t xml:space="preserve">Способом проведения конкурсного отбора является конкурс, который проводится при определении получателя субсидии исходя из наилучших условий достижения результата, в целях достижения которого предоставляется субсидия, исходя из соответствия претендента критериям конкурсного отбора, предусмотренным </w:t>
      </w:r>
      <w:hyperlink w:history="0" w:anchor="P75" w:tooltip="1.7. Критериями конкурсного отбора претендентов являются:">
        <w:r>
          <w:rPr>
            <w:sz w:val="20"/>
            <w:color w:val="0000ff"/>
          </w:rPr>
          <w:t xml:space="preserve">пунктом 1.7</w:t>
        </w:r>
      </w:hyperlink>
      <w:r>
        <w:rPr>
          <w:sz w:val="20"/>
        </w:rPr>
        <w:t xml:space="preserve"> настоящего Порядка, и требованиям, предусмотренным </w:t>
      </w:r>
      <w:hyperlink w:history="0" w:anchor="P112" w:tooltip="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
        <w:r>
          <w:rPr>
            <w:sz w:val="20"/>
            <w:color w:val="0000ff"/>
          </w:rPr>
          <w:t xml:space="preserve">пунктом 1-1.3</w:t>
        </w:r>
      </w:hyperlink>
      <w:r>
        <w:rPr>
          <w:sz w:val="20"/>
        </w:rPr>
        <w:t xml:space="preserve"> настоящего Порядка.</w:t>
      </w:r>
    </w:p>
    <w:p>
      <w:pPr>
        <w:pStyle w:val="0"/>
        <w:jc w:val="both"/>
      </w:pPr>
      <w:r>
        <w:rPr>
          <w:sz w:val="20"/>
        </w:rPr>
        <w:t xml:space="preserve">(в ред. </w:t>
      </w:r>
      <w:hyperlink w:history="0" r:id="rId49"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п. 1-1.2 (в части размещения извещения о проведении конкурсного отбора претендентов для предоставления субсидии на едином портале или на ином сайте, на котором обеспечивается проведение конкурсного отбора) вступают в силу с 01.01.2025 (</w:t>
            </w:r>
            <w:hyperlink w:history="0" r:id="rId5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абз. 2 п. 10</w:t>
              </w:r>
            </w:hyperlink>
            <w:r>
              <w:rPr>
                <w:sz w:val="20"/>
                <w:color w:val="392c69"/>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Главный распорядитель не позднее чем за 30 календарных дней до даты начала подачи заявок на получение субсидии некоммерческой организации, не являющейся государственным учреждением, для реализации социальных проектов, направленных на обеспечение безбарьерной среды жизнедеятельности, социальную адаптацию, реабилитацию (абилитацию) и интеграцию инвалидов и их семей, и документов, представленных претендентами для участия в конкурсном отборе, указанных в </w:t>
      </w:r>
      <w:hyperlink w:history="0" w:anchor="P134"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 (далее соответственно - заявка, документы), размещает на едином портале (в случае проведения конкурсного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а также на официальном сайте главного распорядителя в информационно-телекоммуникационной сети "Интернет" извещение о проведении конкурсного отбора претендентов для предоставления субсидии (далее - извещение) с указанием:</w:t>
      </w:r>
    </w:p>
    <w:p>
      <w:pPr>
        <w:pStyle w:val="0"/>
        <w:jc w:val="both"/>
      </w:pPr>
      <w:r>
        <w:rPr>
          <w:sz w:val="20"/>
        </w:rPr>
        <w:t xml:space="preserve">(в ред. </w:t>
      </w:r>
      <w:hyperlink w:history="0" r:id="rId5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сроков проведения конкурсного отбора, даты начала подачи или окончания приема заявок и документов, которая не может быть ранее 30-го календарного дня, следующего за днем размещения извещения;</w:t>
      </w:r>
    </w:p>
    <w:p>
      <w:pPr>
        <w:pStyle w:val="0"/>
        <w:jc w:val="both"/>
      </w:pPr>
      <w:r>
        <w:rPr>
          <w:sz w:val="20"/>
          <w:highlight w:val="red"/>
        </w:rPr>
        <w:t xml:space="preserve">(в ред. </w:t>
      </w:r>
      <w:hyperlink w:history="0" r:id="rId5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наименования, места нахождения, почтового адреса, адреса электронной почты главного распорядителя;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highlight w:val="red"/>
              </w:rPr>
              <w:t xml:space="preserve">Абз. 4 п. 1-1.2 вступает в силу с 01.01.2025 (</w:t>
            </w:r>
            <w:hyperlink w:history="0" r:id="rId5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абз. 2 п. 10</w:t>
              </w:r>
            </w:hyperlink>
            <w:r>
              <w:rPr>
                <w:sz w:val="20"/>
                <w:color w:val="392c69"/>
                <w:highlight w:val="red"/>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highlight w:val="red"/>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конкурсного отбора;</w:t>
      </w:r>
    </w:p>
    <w:p>
      <w:pPr>
        <w:pStyle w:val="0"/>
        <w:jc w:val="both"/>
      </w:pPr>
      <w:r>
        <w:rPr>
          <w:sz w:val="20"/>
          <w:highlight w:val="red"/>
        </w:rPr>
        <w:t xml:space="preserve">(в ред. </w:t>
      </w:r>
      <w:hyperlink w:history="0" r:id="rId5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требований к претендентам в соответствии с </w:t>
      </w:r>
      <w:hyperlink w:history="0" w:anchor="P112" w:tooltip="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
        <w:r>
          <w:rPr>
            <w:sz w:val="20"/>
            <w:color w:val="0000ff"/>
            <w:highlight w:val="red"/>
          </w:rPr>
          <w:t xml:space="preserve">пунктом 1-1.3</w:t>
        </w:r>
      </w:hyperlink>
      <w:r>
        <w:rPr>
          <w:sz w:val="20"/>
          <w:highlight w:val="red"/>
        </w:rPr>
        <w:t xml:space="preserve"> настоящего Порядка и перечня документов, представляемых претендентами для подтверждения их соответствия указанным требованиям, указанных в </w:t>
      </w:r>
      <w:hyperlink w:history="0" w:anchor="P134"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highlight w:val="red"/>
          </w:rPr>
          <w:t xml:space="preserve">пункте 2.4</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порядка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w:t>
      </w:r>
      <w:hyperlink w:history="0" w:anchor="P134"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highlight w:val="red"/>
          </w:rPr>
          <w:t xml:space="preserve">пунктом 2.4</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порядка отзыва заявок, порядка внесения изменений в заявки;</w:t>
      </w:r>
    </w:p>
    <w:p>
      <w:pPr>
        <w:pStyle w:val="0"/>
        <w:spacing w:before="200" w:line-rule="auto"/>
        <w:ind w:firstLine="540"/>
        <w:jc w:val="both"/>
      </w:pPr>
      <w:r>
        <w:rPr>
          <w:sz w:val="20"/>
          <w:highlight w:val="red"/>
        </w:rPr>
        <w:t xml:space="preserve">правил рассмотрения и оценки заявок и документов в соответствии с </w:t>
      </w:r>
      <w:hyperlink w:history="0" w:anchor="P157" w:tooltip="2.6. Конкурсная комиссия:">
        <w:r>
          <w:rPr>
            <w:sz w:val="20"/>
            <w:color w:val="0000ff"/>
            <w:highlight w:val="red"/>
          </w:rPr>
          <w:t xml:space="preserve">пунктом 2.6</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порядка предоставления претендентам разъяснений положений извещения, даты начала и окончания срока такого предоставления;</w:t>
      </w:r>
    </w:p>
    <w:p>
      <w:pPr>
        <w:pStyle w:val="0"/>
        <w:spacing w:before="200" w:line-rule="auto"/>
        <w:ind w:firstLine="540"/>
        <w:jc w:val="both"/>
      </w:pPr>
      <w:r>
        <w:rPr>
          <w:sz w:val="20"/>
          <w:highlight w:val="red"/>
        </w:rPr>
        <w:t xml:space="preserve">срока, предусмотренного </w:t>
      </w:r>
      <w:hyperlink w:history="0" w:anchor="P214" w:tooltip="2.9. Претендент, в отношении которого принято решение о предоставлении субсидии, подписывает соглашение в течение 3 рабочих дней с даты получения им уведомления, предусмотренного абзацем первым пункта 2.6-1 настоящего Порядка.">
        <w:r>
          <w:rPr>
            <w:sz w:val="20"/>
            <w:color w:val="0000ff"/>
            <w:highlight w:val="red"/>
          </w:rPr>
          <w:t xml:space="preserve">пунктом 2.9</w:t>
        </w:r>
      </w:hyperlink>
      <w:r>
        <w:rPr>
          <w:sz w:val="20"/>
          <w:highlight w:val="red"/>
        </w:rPr>
        <w:t xml:space="preserve"> настоящего Порядка, в течение которого претендент, прошедший конкурсный отбор, должен подписать соглашение;</w:t>
      </w:r>
    </w:p>
    <w:p>
      <w:pPr>
        <w:pStyle w:val="0"/>
        <w:spacing w:before="200" w:line-rule="auto"/>
        <w:ind w:firstLine="540"/>
        <w:jc w:val="both"/>
      </w:pPr>
      <w:r>
        <w:rPr>
          <w:sz w:val="20"/>
          <w:highlight w:val="red"/>
        </w:rPr>
        <w:t xml:space="preserve">условий признания претендента, прошедшего конкурсный отбор,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highlight w:val="red"/>
              </w:rPr>
              <w:t xml:space="preserve">Абз. 12 п. 1-1.2 вступает в силу с 01.01.2025 (</w:t>
            </w:r>
            <w:hyperlink w:history="0" r:id="rId5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абз. 2 п. 10</w:t>
              </w:r>
            </w:hyperlink>
            <w:r>
              <w:rPr>
                <w:sz w:val="20"/>
                <w:color w:val="392c69"/>
                <w:highlight w:val="red"/>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highlight w:val="red"/>
        </w:rPr>
        <w:t xml:space="preserve">даты размещения результатов конкурсного отбора на едином портале (в случае проведения конкурсного отбора в системе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в соответствии с </w:t>
      </w:r>
      <w:hyperlink w:history="0" w:anchor="P180" w:tooltip="Главный распорядитель не позднее 10 рабочих дней со дня принятия решения, предусмотренного абзацем первым настоящего пункта, размещает на едином портале (в случае проведения отбора в системе &quot;Электронный бюджет&quot;) или на ином сайте, на котором обеспечивается проведение отбора (с размещением указателя страницы сайта на едином портале), информацию о принятом решении, включающую следующие сведения:">
        <w:r>
          <w:rPr>
            <w:sz w:val="20"/>
            <w:color w:val="0000ff"/>
            <w:highlight w:val="red"/>
          </w:rPr>
          <w:t xml:space="preserve">абзацем вторым пункта 2.6-1</w:t>
        </w:r>
      </w:hyperlink>
      <w:r>
        <w:rPr>
          <w:sz w:val="20"/>
          <w:highlight w:val="red"/>
        </w:rPr>
        <w:t xml:space="preserve"> настоящего Порядка;</w:t>
      </w:r>
    </w:p>
    <w:p>
      <w:pPr>
        <w:pStyle w:val="0"/>
        <w:jc w:val="both"/>
      </w:pPr>
      <w:r>
        <w:rPr>
          <w:sz w:val="20"/>
          <w:highlight w:val="red"/>
        </w:rPr>
        <w:t xml:space="preserve">(в ред. </w:t>
      </w:r>
      <w:hyperlink w:history="0" r:id="rId5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приказа Министерства социальной защиты населения Кузбасса, на основании которого проводится конкурсный отбор и утверждается состав конкурсной комиссии для его проведения;</w:t>
      </w:r>
    </w:p>
    <w:p>
      <w:pPr>
        <w:pStyle w:val="0"/>
        <w:spacing w:before="200" w:line-rule="auto"/>
        <w:ind w:firstLine="540"/>
        <w:jc w:val="both"/>
      </w:pPr>
      <w:r>
        <w:rPr>
          <w:sz w:val="20"/>
          <w:highlight w:val="red"/>
        </w:rPr>
        <w:t xml:space="preserve">проекта соглашения;</w:t>
      </w:r>
    </w:p>
    <w:p>
      <w:pPr>
        <w:pStyle w:val="0"/>
        <w:spacing w:before="200" w:line-rule="auto"/>
        <w:ind w:firstLine="540"/>
        <w:jc w:val="both"/>
      </w:pPr>
      <w:r>
        <w:rPr>
          <w:sz w:val="20"/>
          <w:highlight w:val="red"/>
        </w:rPr>
        <w:t xml:space="preserve">результата предоставления субсидии в соответствии с </w:t>
      </w:r>
      <w:hyperlink w:history="0" w:anchor="P131" w:tooltip="В соглашение включается результат предоставления субсидии - поддержка новых форм реабилитационной работы, внедрение инновационных социальных технологий, моделей и методик по тематической направленности.">
        <w:r>
          <w:rPr>
            <w:sz w:val="20"/>
            <w:color w:val="0000ff"/>
            <w:highlight w:val="red"/>
          </w:rPr>
          <w:t xml:space="preserve">абзацем пятым пункта 2.2</w:t>
        </w:r>
      </w:hyperlink>
      <w:r>
        <w:rPr>
          <w:sz w:val="20"/>
          <w:highlight w:val="red"/>
        </w:rPr>
        <w:t xml:space="preserve"> настоящего Порядка.</w:t>
      </w:r>
    </w:p>
    <w:p>
      <w:pPr>
        <w:pStyle w:val="0"/>
        <w:jc w:val="both"/>
      </w:pPr>
      <w:r>
        <w:rPr>
          <w:sz w:val="20"/>
          <w:highlight w:val="red"/>
        </w:rPr>
        <w:t xml:space="preserve">(абзац введен </w:t>
      </w:r>
      <w:hyperlink w:history="0" r:id="rId5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постановлением</w:t>
        </w:r>
      </w:hyperlink>
      <w:r>
        <w:rPr>
          <w:sz w:val="20"/>
          <w:highlight w:val="red"/>
        </w:rPr>
        <w:t xml:space="preserve"> Правительства Кемеровской области - Кузбасса от 19.04.2023 N 230)</w:t>
      </w:r>
    </w:p>
    <w:bookmarkStart w:id="112" w:name="P112"/>
    <w:bookmarkEnd w:id="112"/>
    <w:p>
      <w:pPr>
        <w:pStyle w:val="0"/>
        <w:spacing w:before="200" w:line-rule="auto"/>
        <w:ind w:firstLine="540"/>
        <w:jc w:val="both"/>
      </w:pPr>
      <w:r>
        <w:rPr>
          <w:sz w:val="20"/>
        </w:rPr>
        <w:t xml:space="preserve">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pPr>
        <w:pStyle w:val="0"/>
        <w:spacing w:before="200" w:line-rule="auto"/>
        <w:ind w:firstLine="540"/>
        <w:jc w:val="both"/>
      </w:pPr>
      <w:r>
        <w:rPr>
          <w:sz w:val="20"/>
          <w:highlight w:val="red"/>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highlight w:val="red"/>
        </w:rPr>
        <w:t xml:space="preserve">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pPr>
        <w:pStyle w:val="0"/>
        <w:spacing w:before="200" w:line-rule="auto"/>
        <w:ind w:firstLine="540"/>
        <w:jc w:val="both"/>
      </w:pPr>
      <w:r>
        <w:rPr>
          <w:sz w:val="20"/>
          <w:highlight w:val="red"/>
        </w:rPr>
        <w:t xml:space="preserve">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highlight w:val="red"/>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spacing w:before="200" w:line-rule="auto"/>
        <w:ind w:firstLine="540"/>
        <w:jc w:val="both"/>
      </w:pPr>
      <w:r>
        <w:rPr>
          <w:sz w:val="20"/>
          <w:highlight w:val="red"/>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w:t>
      </w:r>
      <w:r>
        <w:rPr>
          <w:sz w:val="20"/>
        </w:rPr>
        <w:t xml:space="preserve">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58"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не являться получателем средств из областного бюджета в соответствии с иными нормативными правовыми актами на цель, указанную в </w:t>
      </w:r>
      <w:hyperlink w:history="0" w:anchor="P67" w:tooltip="1.3. Целью предоставления субсидии является поддержка новых форм реабилитационной работы, внедрение инновационных социальных технологий, моделей и методик по тематическому направлению: обеспечение безбарьерной среды жизнедеятельности, социальная адаптация, реабилитация (абилитация) и интеграция инвалидов и их семей (далее - тематическая направленность).">
        <w:r>
          <w:rPr>
            <w:sz w:val="20"/>
            <w:color w:val="0000ff"/>
            <w:highlight w:val="red"/>
          </w:rPr>
          <w:t xml:space="preserve">пункте 1.3</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59"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1-1.4. Требования, предъявляемые к форме и содержанию заявок, а также правила рассмотрения и оценки заявок установлены разделом 2 настоящего Порядка.</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Главный распорядитель осуществляет предоставление субсидии в пределах бюджетных ассигнований, предусмотренных в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2.2. Субсидия предоставляется на основании соглашения, заключенного между главным распорядителем и получателем субсидии. Типовая форма указанного соглашения устанавливается исполнительным органом Кемеровской области - Кузбасса отраслевой компетенции, обеспечивающим разработку и реализацию единой финансовой политики на территории Кемеровской области - Кузбасса.</w:t>
      </w:r>
    </w:p>
    <w:p>
      <w:pPr>
        <w:pStyle w:val="0"/>
        <w:spacing w:before="200" w:line-rule="auto"/>
        <w:ind w:firstLine="540"/>
        <w:jc w:val="both"/>
      </w:pPr>
      <w:r>
        <w:rPr>
          <w:sz w:val="20"/>
        </w:rPr>
        <w:t xml:space="preserve">Обязательными условиями предоставления субсидии, включаемыми в соглашение, являются:</w:t>
      </w:r>
    </w:p>
    <w:p>
      <w:pPr>
        <w:pStyle w:val="0"/>
        <w:spacing w:before="200" w:line-rule="auto"/>
        <w:ind w:firstLine="540"/>
        <w:jc w:val="both"/>
      </w:pPr>
      <w:r>
        <w:rPr>
          <w:sz w:val="20"/>
        </w:rPr>
        <w:t xml:space="preserve">согласие получателя субсидии на осуществление в отношении него главным распорядителем проверки соблюдения порядка и условий предоставления субсидии, в том числе в части достижения результата предоставления субсидии, а также на осуществление в отношении него органами государственного финансового контроля проверки соблюдения порядка и условий предоставления субсидии в соответствии со </w:t>
      </w:r>
      <w:hyperlink w:history="0" r:id="rId6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6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указанных средств иных операций, определенных настоящим Порядком.</w:t>
      </w:r>
    </w:p>
    <w:bookmarkStart w:id="131" w:name="P131"/>
    <w:bookmarkEnd w:id="131"/>
    <w:p>
      <w:pPr>
        <w:pStyle w:val="0"/>
        <w:spacing w:before="200" w:line-rule="auto"/>
        <w:ind w:firstLine="540"/>
        <w:jc w:val="both"/>
      </w:pPr>
      <w:r>
        <w:rPr>
          <w:sz w:val="20"/>
        </w:rPr>
        <w:t xml:space="preserve">В соглашение включается результат предоставления субсидии - поддержка новых форм реабилитационной работы, внедрение инновационных социальных технологий, моделей и методик по тематической направленности.</w:t>
      </w:r>
    </w:p>
    <w:p>
      <w:pPr>
        <w:pStyle w:val="0"/>
        <w:jc w:val="both"/>
      </w:pPr>
      <w:r>
        <w:rPr>
          <w:sz w:val="20"/>
        </w:rPr>
        <w:t xml:space="preserve">(п. 2.2 в ред. </w:t>
      </w:r>
      <w:hyperlink w:history="0" r:id="rId6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2.3. Исключен. - </w:t>
      </w:r>
      <w:hyperlink w:history="0" r:id="rId6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w:t>
        </w:r>
      </w:hyperlink>
      <w:r>
        <w:rPr>
          <w:sz w:val="20"/>
        </w:rPr>
        <w:t xml:space="preserve"> Правительства Кемеровской области - Кузбасса от 31.05.2021 N 281.</w:t>
      </w:r>
    </w:p>
    <w:bookmarkStart w:id="134" w:name="P134"/>
    <w:bookmarkEnd w:id="134"/>
    <w:p>
      <w:pPr>
        <w:pStyle w:val="0"/>
        <w:spacing w:before="200" w:line-rule="auto"/>
        <w:ind w:firstLine="540"/>
        <w:jc w:val="both"/>
      </w:pPr>
      <w:r>
        <w:rPr>
          <w:sz w:val="20"/>
        </w:rPr>
        <w:t xml:space="preserve">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pPr>
        <w:pStyle w:val="0"/>
        <w:jc w:val="both"/>
      </w:pPr>
      <w:r>
        <w:rPr>
          <w:sz w:val="20"/>
        </w:rPr>
        <w:t xml:space="preserve">(в ред. </w:t>
      </w:r>
      <w:hyperlink w:history="0" r:id="rId6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bookmarkStart w:id="136" w:name="P136"/>
    <w:bookmarkEnd w:id="136"/>
    <w:p>
      <w:pPr>
        <w:pStyle w:val="0"/>
        <w:spacing w:before="200" w:line-rule="auto"/>
        <w:ind w:firstLine="540"/>
        <w:jc w:val="both"/>
      </w:pPr>
      <w:r>
        <w:rPr>
          <w:sz w:val="20"/>
        </w:rPr>
        <w:t xml:space="preserve">документы, подтверждающие государственную регистрацию и осуществление претендентом деятельности в сфере социальной поддержки инвалидов и их семей, направленной на обеспечение безбарьерной среды их жизнедеятельности, социальной адаптации, реабилитации (абилитации) и интеграции в общество, на территории Кемеровской области - Кузбасса не менее 1 года (копия свидетельства о государственной регистрации претендента, заверенная руководителем претендента, выписка из Единого государственного реестра юридических лиц, выданная не позднее 1 месяца до даты представления документов);</w:t>
      </w:r>
    </w:p>
    <w:p>
      <w:pPr>
        <w:pStyle w:val="0"/>
        <w:jc w:val="both"/>
      </w:pPr>
      <w:r>
        <w:rPr>
          <w:sz w:val="20"/>
        </w:rPr>
        <w:t xml:space="preserve">(в ред. </w:t>
      </w:r>
      <w:hyperlink w:history="0" r:id="rId6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гарантийное письмо в произвольной форме, подписанное и заверенное руководителем претендента, содержащее сведения о соответствии критериям, указанным в </w:t>
      </w:r>
      <w:hyperlink w:history="0" w:anchor="P75" w:tooltip="1.7. Критериями конкурсного отбора претендентов являются:">
        <w:r>
          <w:rPr>
            <w:sz w:val="20"/>
            <w:color w:val="0000ff"/>
          </w:rPr>
          <w:t xml:space="preserve">пункте 1.7</w:t>
        </w:r>
      </w:hyperlink>
      <w:r>
        <w:rPr>
          <w:sz w:val="20"/>
        </w:rPr>
        <w:t xml:space="preserve"> настоящего Порядка, и требованиям, указанным в </w:t>
      </w:r>
      <w:hyperlink w:history="0" w:anchor="P112" w:tooltip="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
        <w:r>
          <w:rPr>
            <w:sz w:val="20"/>
            <w:color w:val="0000ff"/>
          </w:rPr>
          <w:t xml:space="preserve">пункте 1-1.3</w:t>
        </w:r>
      </w:hyperlink>
      <w:r>
        <w:rPr>
          <w:sz w:val="20"/>
        </w:rPr>
        <w:t xml:space="preserve"> настоящего Порядка (указанные сведения должны соответствовать 1-му числу месяца, предшествующего месяцу, в котором планируется проведение конкурсного отбора);</w:t>
      </w:r>
    </w:p>
    <w:p>
      <w:pPr>
        <w:pStyle w:val="0"/>
        <w:jc w:val="both"/>
      </w:pPr>
      <w:r>
        <w:rPr>
          <w:sz w:val="20"/>
        </w:rPr>
        <w:t xml:space="preserve">(в ред. постановлений Правительства Кемеровской области - Кузбасса от 31.05.2021 </w:t>
      </w:r>
      <w:hyperlink w:history="0" r:id="rId66"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 от 19.04.2023 </w:t>
      </w:r>
      <w:hyperlink w:history="0" r:id="rId6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копии учредительных документов претендента, заверенные руководителем претендента;</w:t>
      </w:r>
    </w:p>
    <w:p>
      <w:pPr>
        <w:pStyle w:val="0"/>
        <w:spacing w:before="200" w:line-rule="auto"/>
        <w:ind w:firstLine="540"/>
        <w:jc w:val="both"/>
      </w:pPr>
      <w:r>
        <w:rPr>
          <w:sz w:val="20"/>
        </w:rPr>
        <w:t xml:space="preserve">социальный проект, направленный на обеспечение безбарьерной среды, социальную адаптацию, реабилитацию (абилитацию) и интеграцию инвалидов и их семей (далее - проект), состоящий из:</w:t>
      </w:r>
    </w:p>
    <w:p>
      <w:pPr>
        <w:pStyle w:val="0"/>
        <w:jc w:val="both"/>
      </w:pPr>
      <w:r>
        <w:rPr>
          <w:sz w:val="20"/>
        </w:rPr>
        <w:t xml:space="preserve">(в ред. </w:t>
      </w:r>
      <w:hyperlink w:history="0" r:id="rId68"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hyperlink w:history="0" w:anchor="P274" w:tooltip="Опись документов">
        <w:r>
          <w:rPr>
            <w:sz w:val="20"/>
            <w:color w:val="0000ff"/>
          </w:rPr>
          <w:t xml:space="preserve">описи</w:t>
        </w:r>
      </w:hyperlink>
      <w:r>
        <w:rPr>
          <w:sz w:val="20"/>
        </w:rPr>
        <w:t xml:space="preserve"> документов по форме согласно приложению N 1 к настоящему Порядку,</w:t>
      </w:r>
    </w:p>
    <w:p>
      <w:pPr>
        <w:pStyle w:val="0"/>
        <w:spacing w:before="200" w:line-rule="auto"/>
        <w:ind w:firstLine="540"/>
        <w:jc w:val="both"/>
      </w:pPr>
      <w:r>
        <w:rPr>
          <w:sz w:val="20"/>
        </w:rPr>
        <w:t xml:space="preserve">титульного </w:t>
      </w:r>
      <w:hyperlink w:history="0" w:anchor="P336" w:tooltip="Титульный лист проекта">
        <w:r>
          <w:rPr>
            <w:sz w:val="20"/>
            <w:color w:val="0000ff"/>
          </w:rPr>
          <w:t xml:space="preserve">листа</w:t>
        </w:r>
      </w:hyperlink>
      <w:r>
        <w:rPr>
          <w:sz w:val="20"/>
        </w:rPr>
        <w:t xml:space="preserve"> проекта по форме согласно приложению N 2 к настоящему Порядку,</w:t>
      </w:r>
    </w:p>
    <w:p>
      <w:pPr>
        <w:pStyle w:val="0"/>
        <w:spacing w:before="200" w:line-rule="auto"/>
        <w:ind w:firstLine="540"/>
        <w:jc w:val="both"/>
      </w:pPr>
      <w:hyperlink w:history="0" w:anchor="P386" w:tooltip="Информация о некоммерческой организации">
        <w:r>
          <w:rPr>
            <w:sz w:val="20"/>
            <w:color w:val="0000ff"/>
          </w:rPr>
          <w:t xml:space="preserve">информации</w:t>
        </w:r>
      </w:hyperlink>
      <w:r>
        <w:rPr>
          <w:sz w:val="20"/>
        </w:rPr>
        <w:t xml:space="preserve"> о некоммерческой организации по форме согласно приложению N 3 к настоящему Порядку,</w:t>
      </w:r>
    </w:p>
    <w:p>
      <w:pPr>
        <w:pStyle w:val="0"/>
        <w:spacing w:before="200" w:line-rule="auto"/>
        <w:ind w:firstLine="540"/>
        <w:jc w:val="both"/>
      </w:pPr>
      <w:hyperlink w:history="0" w:anchor="P424" w:tooltip="Паспорт проекта">
        <w:r>
          <w:rPr>
            <w:sz w:val="20"/>
            <w:color w:val="0000ff"/>
          </w:rPr>
          <w:t xml:space="preserve">паспорта</w:t>
        </w:r>
      </w:hyperlink>
      <w:r>
        <w:rPr>
          <w:sz w:val="20"/>
        </w:rPr>
        <w:t xml:space="preserve"> проекта по форме согласно приложению N 4 к настоящему Порядку,</w:t>
      </w:r>
    </w:p>
    <w:p>
      <w:pPr>
        <w:pStyle w:val="0"/>
        <w:spacing w:before="200" w:line-rule="auto"/>
        <w:ind w:firstLine="540"/>
        <w:jc w:val="both"/>
      </w:pPr>
      <w:hyperlink w:history="0" w:anchor="P487" w:tooltip="Перечень основных мероприятий проекта">
        <w:r>
          <w:rPr>
            <w:sz w:val="20"/>
            <w:color w:val="0000ff"/>
          </w:rPr>
          <w:t xml:space="preserve">перечня</w:t>
        </w:r>
      </w:hyperlink>
      <w:r>
        <w:rPr>
          <w:sz w:val="20"/>
        </w:rPr>
        <w:t xml:space="preserve"> основных мероприятий проекта по форме согласно приложению N 5 к настоящему Порядку,</w:t>
      </w:r>
    </w:p>
    <w:p>
      <w:pPr>
        <w:pStyle w:val="0"/>
        <w:spacing w:before="200" w:line-rule="auto"/>
        <w:ind w:firstLine="540"/>
        <w:jc w:val="both"/>
      </w:pPr>
      <w:hyperlink w:history="0" w:anchor="P577" w:tooltip="Бюджет проекта">
        <w:r>
          <w:rPr>
            <w:sz w:val="20"/>
            <w:color w:val="0000ff"/>
          </w:rPr>
          <w:t xml:space="preserve">бюджета</w:t>
        </w:r>
      </w:hyperlink>
      <w:r>
        <w:rPr>
          <w:sz w:val="20"/>
        </w:rPr>
        <w:t xml:space="preserve"> проекта по форме согласно приложению N 6 к настоящему Порядку,</w:t>
      </w:r>
    </w:p>
    <w:p>
      <w:pPr>
        <w:pStyle w:val="0"/>
        <w:spacing w:before="200" w:line-rule="auto"/>
        <w:ind w:firstLine="540"/>
        <w:jc w:val="both"/>
      </w:pPr>
      <w:r>
        <w:rPr>
          <w:sz w:val="20"/>
        </w:rPr>
        <w:t xml:space="preserve">финансово-экономического </w:t>
      </w:r>
      <w:hyperlink w:history="0" w:anchor="P616" w:tooltip="Финансово-экономическое обоснование мероприятий проекта">
        <w:r>
          <w:rPr>
            <w:sz w:val="20"/>
            <w:color w:val="0000ff"/>
          </w:rPr>
          <w:t xml:space="preserve">обоснования</w:t>
        </w:r>
      </w:hyperlink>
      <w:r>
        <w:rPr>
          <w:sz w:val="20"/>
        </w:rPr>
        <w:t xml:space="preserve"> мероприятий проекта по форме согласно приложению N 7 к настоящему Порядку.</w:t>
      </w:r>
    </w:p>
    <w:p>
      <w:pPr>
        <w:pStyle w:val="0"/>
        <w:spacing w:before="200" w:line-rule="auto"/>
        <w:ind w:firstLine="540"/>
        <w:jc w:val="both"/>
      </w:pPr>
      <w:r>
        <w:rPr>
          <w:sz w:val="20"/>
        </w:rPr>
        <w:t xml:space="preserve">Претендент представляет указанные в настоящем пункте заявку и документы лично либо посредством почтовой связи на бумажном носителе в течение срока, указанного в извещении. Датой представления указанных заявки и документов претендентом считается дата их регистрации в журнале регистрации входящих документов главным распорядителем.</w:t>
      </w:r>
    </w:p>
    <w:p>
      <w:pPr>
        <w:pStyle w:val="0"/>
        <w:jc w:val="both"/>
      </w:pPr>
      <w:r>
        <w:rPr>
          <w:sz w:val="20"/>
        </w:rPr>
        <w:t xml:space="preserve">(в ред. </w:t>
      </w:r>
      <w:hyperlink w:history="0" r:id="rId69"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В случае если претендентом не представлена выписка из Единого государственного реестра юридических лиц, указанная в </w:t>
      </w:r>
      <w:hyperlink w:history="0" w:anchor="P136" w:tooltip="документы, подтверждающие государственную регистрацию и осуществление претендентом деятельности в сфере социальной поддержки инвалидов и их семей, направленной на обеспечение безбарьерной среды их жизнедеятельности, социальной адаптации, реабилитации (абилитации) и интеграции в общество, на территории Кемеровской области - Кузбасса не менее 1 года (копия свидетельства о государственной регистрации претендента, заверенная руководителем претендента, выписка из Единого государственного реестра юридических л...">
        <w:r>
          <w:rPr>
            <w:sz w:val="20"/>
            <w:color w:val="0000ff"/>
          </w:rPr>
          <w:t xml:space="preserve">абзаце втором</w:t>
        </w:r>
      </w:hyperlink>
      <w:r>
        <w:rPr>
          <w:sz w:val="20"/>
        </w:rPr>
        <w:t xml:space="preserve"> настоящего пункта, главный распорядитель запрашивает и получает ее от Федеральной налоговой службы посредством межведомственного информационного взаимодействия.</w:t>
      </w:r>
    </w:p>
    <w:p>
      <w:pPr>
        <w:pStyle w:val="0"/>
        <w:spacing w:before="200" w:line-rule="auto"/>
        <w:ind w:firstLine="540"/>
        <w:jc w:val="both"/>
      </w:pPr>
      <w:r>
        <w:rPr>
          <w:sz w:val="20"/>
        </w:rPr>
        <w:t xml:space="preserve">Заявка и документы, указанные в настоящем пункте, могут быть отозваны претендентом до окончания срока их приема, указанного в извещении, путем направления главному распорядителю уведомления об отзыве заявки и документов. Претендент вправе внести изменения в представленные им заявку и документы до окончания срока их приема, уведомив об этом главного распорядителя.</w:t>
      </w:r>
    </w:p>
    <w:p>
      <w:pPr>
        <w:pStyle w:val="0"/>
        <w:jc w:val="both"/>
      </w:pPr>
      <w:r>
        <w:rPr>
          <w:sz w:val="20"/>
        </w:rPr>
        <w:t xml:space="preserve">(абзац введен </w:t>
      </w:r>
      <w:hyperlink w:history="0" r:id="rId7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2.5. В день представления претендентом заявки и документов, указанных в </w:t>
      </w:r>
      <w:hyperlink w:history="0" w:anchor="P134"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 главный распорядитель регистрирует их в журнале регистрации входящих документов и передает в конкурсную комиссию для рассмотрения.</w:t>
      </w:r>
    </w:p>
    <w:p>
      <w:pPr>
        <w:pStyle w:val="0"/>
        <w:jc w:val="both"/>
      </w:pPr>
      <w:r>
        <w:rPr>
          <w:sz w:val="20"/>
        </w:rPr>
        <w:t xml:space="preserve">(в ред. </w:t>
      </w:r>
      <w:hyperlink w:history="0" r:id="rId7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bookmarkStart w:id="157" w:name="P157"/>
    <w:bookmarkEnd w:id="157"/>
    <w:p>
      <w:pPr>
        <w:pStyle w:val="0"/>
        <w:spacing w:before="200" w:line-rule="auto"/>
        <w:ind w:firstLine="540"/>
        <w:jc w:val="both"/>
      </w:pPr>
      <w:r>
        <w:rPr>
          <w:sz w:val="20"/>
        </w:rPr>
        <w:t xml:space="preserve">2.6. Конкурсная комиссия:</w:t>
      </w:r>
    </w:p>
    <w:p>
      <w:pPr>
        <w:pStyle w:val="0"/>
        <w:spacing w:before="200" w:line-rule="auto"/>
        <w:ind w:firstLine="540"/>
        <w:jc w:val="both"/>
      </w:pPr>
      <w:r>
        <w:rPr>
          <w:sz w:val="20"/>
        </w:rPr>
        <w:t xml:space="preserve">2.6.1. Рассматривает представленные претендентами заявки и документы, в случае отклонения заявки по основаниям, предусмотренным </w:t>
      </w:r>
      <w:hyperlink w:history="0" w:anchor="P188" w:tooltip="2.7. Основаниями для отклонения конкурсной комиссией заявки являются:">
        <w:r>
          <w:rPr>
            <w:sz w:val="20"/>
            <w:color w:val="0000ff"/>
          </w:rPr>
          <w:t xml:space="preserve">пунктом 2.7</w:t>
        </w:r>
      </w:hyperlink>
      <w:r>
        <w:rPr>
          <w:sz w:val="20"/>
        </w:rPr>
        <w:t xml:space="preserve"> настоящего Порядка, принимает решение об отклонении заявки.</w:t>
      </w:r>
    </w:p>
    <w:p>
      <w:pPr>
        <w:pStyle w:val="0"/>
        <w:jc w:val="both"/>
      </w:pPr>
      <w:r>
        <w:rPr>
          <w:sz w:val="20"/>
        </w:rPr>
        <w:t xml:space="preserve">(пп. 2.6.1 в ред. </w:t>
      </w:r>
      <w:hyperlink w:history="0" r:id="rId7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2.6.2. Проводит оценку проектов, представленных претендентами, заявки которых не были отклонены по основаниям, предусмотренным </w:t>
      </w:r>
      <w:hyperlink w:history="0" w:anchor="P188" w:tooltip="2.7. Основаниями для отклонения конкурсной комиссией заявки являются:">
        <w:r>
          <w:rPr>
            <w:sz w:val="20"/>
            <w:color w:val="0000ff"/>
          </w:rPr>
          <w:t xml:space="preserve">пунктом 2.7</w:t>
        </w:r>
      </w:hyperlink>
      <w:r>
        <w:rPr>
          <w:sz w:val="20"/>
        </w:rPr>
        <w:t xml:space="preserve"> настоящего Порядка, на соответствие следующим критериям:</w:t>
      </w:r>
    </w:p>
    <w:p>
      <w:pPr>
        <w:pStyle w:val="0"/>
        <w:spacing w:before="200" w:line-rule="auto"/>
        <w:ind w:firstLine="540"/>
        <w:jc w:val="both"/>
      </w:pPr>
      <w:r>
        <w:rPr>
          <w:sz w:val="20"/>
        </w:rPr>
        <w:t xml:space="preserve">2.6.2.1. Актуальность и социальная значимость представленного проекта: проект не актуален - 0 баллов; проект актуален и направлен на частичное решение приоритетных задач, указанных в проекте, - 1 балл; проект актуален и направлен на полное решение приоритетных задач, указанных в проекте, - 2 балла.</w:t>
      </w:r>
    </w:p>
    <w:p>
      <w:pPr>
        <w:pStyle w:val="0"/>
        <w:spacing w:before="200" w:line-rule="auto"/>
        <w:ind w:firstLine="540"/>
        <w:jc w:val="both"/>
      </w:pPr>
      <w:r>
        <w:rPr>
          <w:sz w:val="20"/>
        </w:rPr>
        <w:t xml:space="preserve">2.6.2.2. Соответствие мероприятий проекта заявленным целям, задачам и ожидаемым результатам: мероприятия проекта не соответствуют заявленным целям, задачам и ожидаемым результатам - 0 баллов; мероприятия проекта частично соответствуют заявленным целям, задачам и ожидаемым результатам - 1 балл; мероприятия проекта соответствуют заявленным целям, задачам и ожидаемым результатам - 2 балла.</w:t>
      </w:r>
    </w:p>
    <w:p>
      <w:pPr>
        <w:pStyle w:val="0"/>
        <w:spacing w:before="200" w:line-rule="auto"/>
        <w:ind w:firstLine="540"/>
        <w:jc w:val="both"/>
      </w:pPr>
      <w:r>
        <w:rPr>
          <w:sz w:val="20"/>
        </w:rPr>
        <w:t xml:space="preserve">2.6.2.3. Экономическая обоснованность проекта: проект не обоснован - 0 баллов; проект частично обоснован - 1 балл; проект обоснован - 2 балла.</w:t>
      </w:r>
    </w:p>
    <w:p>
      <w:pPr>
        <w:pStyle w:val="0"/>
        <w:spacing w:before="200" w:line-rule="auto"/>
        <w:ind w:firstLine="540"/>
        <w:jc w:val="both"/>
      </w:pPr>
      <w:r>
        <w:rPr>
          <w:sz w:val="20"/>
        </w:rPr>
        <w:t xml:space="preserve">2.6.2.4. </w:t>
      </w:r>
      <w:r>
        <w:rPr>
          <w:sz w:val="20"/>
          <w:highlight w:val="red"/>
        </w:rPr>
        <w:t xml:space="preserve">Наличие опыта в реализации аналогичных проектов за последние 5 лет: опыт отсутствует - 0 баллов; наличие однократного опыта - 1 балл; наличие неоднократного опыта - 2 балла.</w:t>
      </w:r>
    </w:p>
    <w:p>
      <w:pPr>
        <w:pStyle w:val="0"/>
        <w:spacing w:before="200" w:line-rule="auto"/>
        <w:ind w:firstLine="540"/>
        <w:jc w:val="both"/>
      </w:pPr>
      <w:r>
        <w:rPr>
          <w:sz w:val="20"/>
        </w:rPr>
        <w:t xml:space="preserve">2.6.2.5. Наличие у претендента собственных и (или) привлеченных средств юридических и физических лиц, а также средств, привлеченных из иных источников в соответствии с законодательством Российской Федерации (далее - средства): средства отсутствуют - 0 баллов; претендент имеет в наличии средства - 2 балла.</w:t>
      </w:r>
    </w:p>
    <w:p>
      <w:pPr>
        <w:pStyle w:val="0"/>
        <w:spacing w:before="200" w:line-rule="auto"/>
        <w:ind w:firstLine="540"/>
        <w:jc w:val="both"/>
      </w:pPr>
      <w:r>
        <w:rPr>
          <w:sz w:val="20"/>
        </w:rPr>
        <w:t xml:space="preserve">2.6.2.6. Соответствие деятельности, планируемой к осуществлению в рамках проекта, уставной деятельности претендента: деятельность, планируемая к осуществлению в рамках проекта, не соответствует уставной деятельности претендента - 0 баллов; деятельность, планируемая к осуществлению в рамках проекта, частично соответствует уставной деятельности претендента - 1 балл; деятельность, планируемая к осуществлению в рамках проекта, соответствует уставной деятельности претендента - 2 балла.</w:t>
      </w:r>
    </w:p>
    <w:p>
      <w:pPr>
        <w:pStyle w:val="0"/>
        <w:spacing w:before="200" w:line-rule="auto"/>
        <w:ind w:firstLine="540"/>
        <w:jc w:val="both"/>
      </w:pPr>
      <w:r>
        <w:rPr>
          <w:sz w:val="20"/>
        </w:rPr>
        <w:t xml:space="preserve">2.6.2.7. Использование результативных, в том числе инновационных, социальных технологий, моделей и методик для достижения целей и задач проекта: в проекте отсутствуют результативные, в том числе инновационные, социальные технологии, модели и методики - 0 баллов; в проекте частично присутствуют результативные, в том числе инновационные, социальные технологии, модели и методики - 1 балл; в проекте присутствуют результативные, в том числе инновационные, социальные технологии, модели и методики - 2 балла.</w:t>
      </w:r>
    </w:p>
    <w:p>
      <w:pPr>
        <w:pStyle w:val="0"/>
        <w:spacing w:before="200" w:line-rule="auto"/>
        <w:ind w:firstLine="540"/>
        <w:jc w:val="both"/>
      </w:pPr>
      <w:r>
        <w:rPr>
          <w:sz w:val="20"/>
        </w:rPr>
        <w:t xml:space="preserve">2.6.2.8. </w:t>
      </w:r>
      <w:r>
        <w:rPr>
          <w:sz w:val="20"/>
          <w:highlight w:val="red"/>
        </w:rPr>
        <w:t xml:space="preserve">Содержание информации о наличии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 информация о наличии необходимого уровня квалификации и профессионализма специалистов не полная - 0 баллов; информация о наличии необходимого уровня квалификации и профессионализма специалистов отражена частично - 1 балл; информация о наличии необходимого уровня квалификации и профессионализма специалистов полная - 2 балла.</w:t>
      </w:r>
    </w:p>
    <w:p>
      <w:pPr>
        <w:pStyle w:val="0"/>
        <w:spacing w:before="200" w:line-rule="auto"/>
        <w:ind w:firstLine="540"/>
        <w:jc w:val="both"/>
      </w:pPr>
      <w:r>
        <w:rPr>
          <w:sz w:val="20"/>
        </w:rPr>
        <w:t xml:space="preserve">2.6.2.9. Размещение на официальном сайте претендента в информационно-телекоммуникационной сети "Интернет" (далее - сайт) публичного годового отчета за предшествующий год, содержащего информацию о целях и задачах деятельности претендента, проектах, реализованных претендентом, об использованных собственных денежных средствах, грантах, субсидиях, привлеченных претендентом для реализации проектов (далее - отчет): отчет не размещен на сайте - 0 баллов; на сайте размещен отчет, содержащий частичную информацию, - 1 балл; на сайте размещен отчет, содержащий полную информацию - 2 балла.</w:t>
      </w:r>
    </w:p>
    <w:p>
      <w:pPr>
        <w:pStyle w:val="0"/>
        <w:spacing w:before="200" w:line-rule="auto"/>
        <w:ind w:firstLine="540"/>
        <w:jc w:val="both"/>
      </w:pPr>
      <w:r>
        <w:rPr>
          <w:sz w:val="20"/>
        </w:rPr>
        <w:t xml:space="preserve">2.6.2.10. </w:t>
      </w:r>
      <w:r>
        <w:rPr>
          <w:sz w:val="20"/>
          <w:highlight w:val="red"/>
        </w:rPr>
        <w:t xml:space="preserve">Количество человек, вовлеченных претендентом для реализации проекта: до 10 человек - 0 баллов; от 10 - 50 человек - 1 балл; более 50 человек - 2 балла.</w:t>
      </w:r>
    </w:p>
    <w:p>
      <w:pPr>
        <w:pStyle w:val="0"/>
        <w:jc w:val="both"/>
      </w:pPr>
      <w:r>
        <w:rPr>
          <w:sz w:val="20"/>
        </w:rPr>
        <w:t xml:space="preserve">(пп. 2.6.2 в ред. </w:t>
      </w:r>
      <w:hyperlink w:history="0" r:id="rId7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2.6.3. Не позднее 10 рабочих дней после окончания срока подачи заявок и документов, указанных в </w:t>
      </w:r>
      <w:hyperlink w:history="0" w:anchor="P134"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 определяет рекомендуемых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реабилитацию (абилитацию) и интеграцию инвалидов и их семей (далее - протокол итогов конкурсного отбора), включающий дату, время и место проведения рассмотрения заявок и документов; дату, время и место оценки заявок и документов; информацию о претендентах, заявки которых были рассмотрены; информацию о претендентах, заявки которых были отклонены, с указанием причин их отклонения, в том числе положений объявления, которым не соответствуют заявки; 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 список рекомендуемых победителей конкурсного отбора.</w:t>
      </w:r>
    </w:p>
    <w:p>
      <w:pPr>
        <w:pStyle w:val="0"/>
        <w:spacing w:before="200" w:line-rule="auto"/>
        <w:ind w:firstLine="540"/>
        <w:jc w:val="both"/>
      </w:pPr>
      <w:r>
        <w:rPr>
          <w:sz w:val="20"/>
        </w:rPr>
        <w:t xml:space="preserve">Рекомендуемыми победителями конкурсного отбора признаются пять претендентов, набравших наибольшее количество баллов, либо единственный претендент, если он соответствует критериям и требованиям, установленным настоящим Порядком. В случае получения двумя или более претендентами одинакового количества баллов рекомендуемым победителем признается претендент с более ранними датой и (или) временем подачи заявки.</w:t>
      </w:r>
    </w:p>
    <w:p>
      <w:pPr>
        <w:pStyle w:val="0"/>
        <w:spacing w:before="200" w:line-rule="auto"/>
        <w:ind w:firstLine="540"/>
        <w:jc w:val="both"/>
      </w:pPr>
      <w:r>
        <w:rPr>
          <w:sz w:val="20"/>
          <w:highlight w:val="red"/>
        </w:rPr>
        <w:t xml:space="preserve">В случае отсутствия претендентов на участие в конкурсном отборе либо если по результатам рассмотрения заявок конкурсной комиссией было принято решение об отклонении всех заявок,</w:t>
      </w:r>
      <w:r>
        <w:rPr>
          <w:sz w:val="20"/>
        </w:rPr>
        <w:t xml:space="preserve"> конкурсная комиссия признает конкурсный отбор несостоявшимся. Сведения о признании конкурсного отбора несостоявшимся вносятся в протокол итогов конкурсного отбора.</w:t>
      </w:r>
    </w:p>
    <w:p>
      <w:pPr>
        <w:pStyle w:val="0"/>
        <w:spacing w:before="200" w:line-rule="auto"/>
        <w:ind w:firstLine="540"/>
        <w:jc w:val="both"/>
      </w:pPr>
      <w:r>
        <w:rPr>
          <w:sz w:val="20"/>
        </w:rPr>
        <w:t xml:space="preserve">Протокол итогов конкурсного отбора подписывается всеми членами конкурсной комиссии и представляется главному распорядителю.</w:t>
      </w:r>
    </w:p>
    <w:p>
      <w:pPr>
        <w:pStyle w:val="0"/>
        <w:spacing w:before="200" w:line-rule="auto"/>
        <w:ind w:firstLine="540"/>
        <w:jc w:val="both"/>
      </w:pPr>
      <w:r>
        <w:rPr>
          <w:sz w:val="20"/>
        </w:rPr>
        <w:t xml:space="preserve">Конкурсный отбор подлежит повторному проведению по истечении 15 рабочих дней со дня признания конкурсного отбора несостоявшимся в порядке и сроки, предусмотренные настоящим Порядком.</w:t>
      </w:r>
    </w:p>
    <w:p>
      <w:pPr>
        <w:pStyle w:val="0"/>
        <w:jc w:val="both"/>
      </w:pPr>
      <w:r>
        <w:rPr>
          <w:sz w:val="20"/>
        </w:rPr>
        <w:t xml:space="preserve">(пп. 2.6.3 в ред. </w:t>
      </w:r>
      <w:hyperlink w:history="0" r:id="rId7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178" w:name="P178"/>
    <w:bookmarkEnd w:id="178"/>
    <w:p>
      <w:pPr>
        <w:pStyle w:val="0"/>
        <w:spacing w:before="200" w:line-rule="auto"/>
        <w:ind w:firstLine="540"/>
        <w:jc w:val="both"/>
      </w:pPr>
      <w:r>
        <w:rPr>
          <w:sz w:val="20"/>
        </w:rPr>
        <w:t xml:space="preserve">2.6-1.</w:t>
      </w:r>
      <w:r>
        <w:rPr>
          <w:sz w:val="20"/>
          <w:highlight w:val="red"/>
        </w:rPr>
        <w:t xml:space="preserve"> Главный распорядитель </w:t>
      </w:r>
      <w:r>
        <w:rPr>
          <w:sz w:val="20"/>
        </w:rPr>
        <w:t xml:space="preserve">в течение 5 рабочих дней со дня представления конкурсной комиссией протокола итогов конкурсного отбора принимает</w:t>
      </w:r>
      <w:r>
        <w:rPr>
          <w:sz w:val="20"/>
          <w:highlight w:val="red"/>
        </w:rPr>
        <w:t xml:space="preserve"> решение о предоставлении субсидии претендентам,</w:t>
      </w:r>
      <w:r>
        <w:rPr>
          <w:sz w:val="20"/>
        </w:rPr>
        <w:t xml:space="preserve"> направляет уведомления о принятом решении почтовым отправлением с уведомлением о вручении и сообщает о принятии указанного решения по телефонам, указанным в представленных претендентами проектах.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2 - 8 п. 2.6-1 вступают в силу с 01.01.2025 (</w:t>
            </w:r>
            <w:hyperlink w:history="0" r:id="rId7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абз. 2 п. 10</w:t>
              </w:r>
            </w:hyperlink>
            <w:r>
              <w:rPr>
                <w:sz w:val="20"/>
                <w:color w:val="392c69"/>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 w:name="P180"/>
    <w:bookmarkEnd w:id="180"/>
    <w:p>
      <w:pPr>
        <w:pStyle w:val="0"/>
        <w:spacing w:before="260" w:line-rule="auto"/>
        <w:ind w:firstLine="540"/>
        <w:jc w:val="both"/>
      </w:pPr>
      <w:r>
        <w:rPr>
          <w:sz w:val="20"/>
        </w:rPr>
        <w:t xml:space="preserve">Главный распорядитель не позднее 10 рабочих дней со дня принятия решения, предусмотренного абзацем первым настоящего пункта, размещает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информацию о принятом решении,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 и документов;</w:t>
      </w:r>
    </w:p>
    <w:p>
      <w:pPr>
        <w:pStyle w:val="0"/>
        <w:spacing w:before="200" w:line-rule="auto"/>
        <w:ind w:firstLine="540"/>
        <w:jc w:val="both"/>
      </w:pPr>
      <w:r>
        <w:rPr>
          <w:sz w:val="20"/>
        </w:rPr>
        <w:t xml:space="preserve">дата, время и место оценки заявок и документов;</w:t>
      </w:r>
    </w:p>
    <w:p>
      <w:pPr>
        <w:pStyle w:val="0"/>
        <w:spacing w:before="200" w:line-rule="auto"/>
        <w:ind w:firstLine="540"/>
        <w:jc w:val="both"/>
      </w:pPr>
      <w:r>
        <w:rPr>
          <w:sz w:val="20"/>
        </w:rPr>
        <w:t xml:space="preserve">информация о претендентах, заявки которых были рассмотрены;</w:t>
      </w:r>
    </w:p>
    <w:p>
      <w:pPr>
        <w:pStyle w:val="0"/>
        <w:spacing w:before="200" w:line-rule="auto"/>
        <w:ind w:firstLine="540"/>
        <w:jc w:val="both"/>
      </w:pPr>
      <w:r>
        <w:rPr>
          <w:sz w:val="20"/>
        </w:rPr>
        <w:t xml:space="preserve">информация о претендентах, заявки которых были отклонены, с указанием причин их отклонения, в том числе положений объявления, которым не соответствуют заявки;</w:t>
      </w:r>
    </w:p>
    <w:p>
      <w:pPr>
        <w:pStyle w:val="0"/>
        <w:spacing w:before="200" w:line-rule="auto"/>
        <w:ind w:firstLine="540"/>
        <w:jc w:val="both"/>
      </w:pPr>
      <w:r>
        <w:rPr>
          <w:sz w:val="20"/>
        </w:rPr>
        <w:t xml:space="preserve">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jc w:val="both"/>
      </w:pPr>
      <w:r>
        <w:rPr>
          <w:sz w:val="20"/>
        </w:rPr>
        <w:t xml:space="preserve">(пп. 2.6-1 в ред. </w:t>
      </w:r>
      <w:hyperlink w:history="0" r:id="rId7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188" w:name="P188"/>
    <w:bookmarkEnd w:id="188"/>
    <w:p>
      <w:pPr>
        <w:pStyle w:val="0"/>
        <w:spacing w:before="200" w:line-rule="auto"/>
        <w:ind w:firstLine="540"/>
        <w:jc w:val="both"/>
      </w:pPr>
      <w:r>
        <w:rPr>
          <w:sz w:val="20"/>
        </w:rPr>
        <w:t xml:space="preserve">2.7. Основаниями для отклонения конкурсной комиссией заявки являются:</w:t>
      </w:r>
    </w:p>
    <w:p>
      <w:pPr>
        <w:pStyle w:val="0"/>
        <w:jc w:val="both"/>
      </w:pPr>
      <w:r>
        <w:rPr>
          <w:sz w:val="20"/>
        </w:rPr>
        <w:t xml:space="preserve">(в ред. </w:t>
      </w:r>
      <w:hyperlink w:history="0" r:id="rId7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2.7.1. Несоответствие представленных претендентом заявки и документов требованиям, определенным </w:t>
      </w:r>
      <w:hyperlink w:history="0" w:anchor="P134"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пунктом 2.4</w:t>
        </w:r>
      </w:hyperlink>
      <w:r>
        <w:rPr>
          <w:sz w:val="20"/>
        </w:rPr>
        <w:t xml:space="preserve"> настоящего Порядка, или непредставление (представление не в полном объеме) указанных документов.</w:t>
      </w:r>
    </w:p>
    <w:p>
      <w:pPr>
        <w:pStyle w:val="0"/>
        <w:jc w:val="both"/>
      </w:pPr>
      <w:r>
        <w:rPr>
          <w:sz w:val="20"/>
        </w:rPr>
        <w:t xml:space="preserve">(в ред. </w:t>
      </w:r>
      <w:hyperlink w:history="0" r:id="rId78"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2.7.2. Недостоверность информации, содержащейся в заявке и документах, представленных претендентом.</w:t>
      </w:r>
    </w:p>
    <w:p>
      <w:pPr>
        <w:pStyle w:val="0"/>
        <w:jc w:val="both"/>
      </w:pPr>
      <w:r>
        <w:rPr>
          <w:sz w:val="20"/>
        </w:rPr>
        <w:t xml:space="preserve">(в ред. постановлений Правительства Кемеровской области - Кузбасса от 30.06.2020 </w:t>
      </w:r>
      <w:hyperlink w:history="0" r:id="rId79"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rPr>
        <w:t xml:space="preserve">, от 31.05.2021 </w:t>
      </w:r>
      <w:hyperlink w:history="0" r:id="rId8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2.7.3. Представление претендентом заявки и документов после окончания срока их подачи, указанного в извещении.</w:t>
      </w:r>
    </w:p>
    <w:p>
      <w:pPr>
        <w:pStyle w:val="0"/>
        <w:jc w:val="both"/>
      </w:pPr>
      <w:r>
        <w:rPr>
          <w:sz w:val="20"/>
        </w:rPr>
        <w:t xml:space="preserve">(в ред. </w:t>
      </w:r>
      <w:hyperlink w:history="0" r:id="rId8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highlight w:val="red"/>
        </w:rPr>
        <w:t xml:space="preserve">2.7.4. Несоответствие проекта претендента тематической направленности, указанной в </w:t>
      </w:r>
      <w:hyperlink w:history="0" w:anchor="P67" w:tooltip="1.3. Целью предоставления субсидии является поддержка новых форм реабилитационной работы, внедрение инновационных социальных технологий, моделей и методик по тематическому направлению: обеспечение безбарьерной среды жизнедеятельности, социальная адаптация, реабилитация (абилитация) и интеграция инвалидов и их семей (далее - тематическая направленность).">
        <w:r>
          <w:rPr>
            <w:sz w:val="20"/>
            <w:color w:val="0000ff"/>
            <w:highlight w:val="red"/>
          </w:rPr>
          <w:t xml:space="preserve">пункте 1.3</w:t>
        </w:r>
      </w:hyperlink>
      <w:r>
        <w:rPr>
          <w:sz w:val="20"/>
          <w:highlight w:val="red"/>
        </w:rPr>
        <w:t xml:space="preserve"> настоящего Порядка.</w:t>
      </w:r>
    </w:p>
    <w:p>
      <w:pPr>
        <w:pStyle w:val="0"/>
        <w:jc w:val="both"/>
      </w:pPr>
      <w:r>
        <w:rPr>
          <w:sz w:val="20"/>
        </w:rPr>
        <w:t xml:space="preserve">(в ред. </w:t>
      </w:r>
      <w:hyperlink w:history="0" r:id="rId8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2.7.5. Подача претендентом нескольких проектов по тематической направленности.</w:t>
      </w:r>
    </w:p>
    <w:p>
      <w:pPr>
        <w:pStyle w:val="0"/>
        <w:jc w:val="both"/>
      </w:pPr>
      <w:r>
        <w:rPr>
          <w:sz w:val="20"/>
        </w:rPr>
        <w:t xml:space="preserve">(в ред. </w:t>
      </w:r>
      <w:hyperlink w:history="0" r:id="rId8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2.7.6. Несоответствие претендента критериям конкурсного отбора претендентов, указанным в </w:t>
      </w:r>
      <w:hyperlink w:history="0" w:anchor="P75" w:tooltip="1.7. Критериями конкурсного отбора претендентов являются:">
        <w:r>
          <w:rPr>
            <w:sz w:val="20"/>
            <w:color w:val="0000ff"/>
            <w:highlight w:val="red"/>
          </w:rPr>
          <w:t xml:space="preserve">пункте 1.7</w:t>
        </w:r>
      </w:hyperlink>
      <w:r>
        <w:rPr>
          <w:sz w:val="20"/>
          <w:highlight w:val="red"/>
        </w:rPr>
        <w:t xml:space="preserve"> настоящего Порядка.</w:t>
      </w:r>
    </w:p>
    <w:p>
      <w:pPr>
        <w:pStyle w:val="0"/>
        <w:jc w:val="both"/>
      </w:pPr>
      <w:r>
        <w:rPr>
          <w:sz w:val="20"/>
        </w:rPr>
        <w:t xml:space="preserve">(в ред. </w:t>
      </w:r>
      <w:hyperlink w:history="0" r:id="rId8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2.7.7. Несоответствие претендента требованиям, указанным в </w:t>
      </w:r>
      <w:hyperlink w:history="0" w:anchor="P112" w:tooltip="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
        <w:r>
          <w:rPr>
            <w:sz w:val="20"/>
            <w:color w:val="0000ff"/>
          </w:rPr>
          <w:t xml:space="preserve">пункте 1-1.3</w:t>
        </w:r>
      </w:hyperlink>
      <w:r>
        <w:rPr>
          <w:sz w:val="20"/>
        </w:rPr>
        <w:t xml:space="preserve"> настоящего Порядка.</w:t>
      </w:r>
    </w:p>
    <w:p>
      <w:pPr>
        <w:pStyle w:val="0"/>
        <w:jc w:val="both"/>
      </w:pPr>
      <w:r>
        <w:rPr>
          <w:sz w:val="20"/>
        </w:rPr>
        <w:t xml:space="preserve">(в ред. </w:t>
      </w:r>
      <w:hyperlink w:history="0" r:id="rId85"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2.8. Субсидия может быть использована получателем субсидии только на осуществление целевых расходов, связанных с реализацией проекта, в том числе расходов:</w:t>
      </w:r>
    </w:p>
    <w:p>
      <w:pPr>
        <w:pStyle w:val="0"/>
        <w:spacing w:before="200" w:line-rule="auto"/>
        <w:ind w:firstLine="540"/>
        <w:jc w:val="both"/>
      </w:pPr>
      <w:r>
        <w:rPr>
          <w:sz w:val="20"/>
        </w:rPr>
        <w:t xml:space="preserve">на приобретение товаров, работ, услуг в целях реализации проекта, в том числе на приобретение, доставку и монтаж инвентаря и оборудования;</w:t>
      </w:r>
    </w:p>
    <w:p>
      <w:pPr>
        <w:pStyle w:val="0"/>
        <w:spacing w:before="200" w:line-rule="auto"/>
        <w:ind w:firstLine="540"/>
        <w:jc w:val="both"/>
      </w:pPr>
      <w:r>
        <w:rPr>
          <w:sz w:val="20"/>
        </w:rPr>
        <w:t xml:space="preserve">на проведение обучающих семинаров, конференций и повышение квалификации специалистов получателя субсидии и инвалидов;</w:t>
      </w:r>
    </w:p>
    <w:p>
      <w:pPr>
        <w:pStyle w:val="0"/>
        <w:spacing w:before="200" w:line-rule="auto"/>
        <w:ind w:firstLine="540"/>
        <w:jc w:val="both"/>
      </w:pPr>
      <w:r>
        <w:rPr>
          <w:sz w:val="20"/>
        </w:rPr>
        <w:t xml:space="preserve">на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на оплату расходов по коммунальным, издательским, полиграфическим, транспортным, медицинским услугам, услугам связи, связанных с реализацией проекта;</w:t>
      </w:r>
    </w:p>
    <w:p>
      <w:pPr>
        <w:pStyle w:val="0"/>
        <w:spacing w:before="200" w:line-rule="auto"/>
        <w:ind w:firstLine="540"/>
        <w:jc w:val="both"/>
      </w:pPr>
      <w:r>
        <w:rPr>
          <w:sz w:val="20"/>
          <w:highlight w:val="red"/>
        </w:rPr>
        <w:t xml:space="preserve">на затраты по оплате труда работников и (или) лиц, привлекаемых для выполнения работ (оказания услуг) в соответствии с гражданско-правовым договором, участвующих в реализации проекта (не более 20 процентов размера субсидии);</w:t>
      </w:r>
    </w:p>
    <w:p>
      <w:pPr>
        <w:pStyle w:val="0"/>
        <w:spacing w:before="200" w:line-rule="auto"/>
        <w:ind w:firstLine="540"/>
        <w:jc w:val="both"/>
      </w:pPr>
      <w:r>
        <w:rPr>
          <w:sz w:val="20"/>
        </w:rPr>
        <w:t xml:space="preserve">на начисления на выплаты по оплате труда работников и (или) лиц, привлекаемых для выполнения работ (оказания услуг) в соответствии с гражданско-правовым договором, участвующих в реализации проекта;</w:t>
      </w:r>
    </w:p>
    <w:p>
      <w:pPr>
        <w:pStyle w:val="0"/>
        <w:spacing w:before="200" w:line-rule="auto"/>
        <w:ind w:firstLine="540"/>
        <w:jc w:val="both"/>
      </w:pPr>
      <w:r>
        <w:rPr>
          <w:sz w:val="20"/>
        </w:rPr>
        <w:t xml:space="preserve">на аренду помещений для проведения мероприятий, предусмотренных проектом.</w:t>
      </w:r>
    </w:p>
    <w:p>
      <w:pPr>
        <w:pStyle w:val="0"/>
        <w:spacing w:before="200" w:line-rule="auto"/>
        <w:ind w:firstLine="540"/>
        <w:jc w:val="both"/>
      </w:pPr>
      <w:r>
        <w:rPr>
          <w:sz w:val="20"/>
        </w:rPr>
        <w:t xml:space="preserve">Размер субсидии определяется как сумма запрашиваемой претендентом, прошедшим конкурсный отбор, субсидии. При этом в случае если суммарный запрошенный объем субсидий превысил утвержденный лимит бюджетных обязательств, средства распределяются между претендентами, прошедшими конкурсный отбор, пропорционально суммам запрашиваемой субсидии.</w:t>
      </w:r>
    </w:p>
    <w:p>
      <w:pPr>
        <w:pStyle w:val="0"/>
        <w:jc w:val="both"/>
      </w:pPr>
      <w:r>
        <w:rPr>
          <w:sz w:val="20"/>
        </w:rPr>
        <w:t xml:space="preserve">(п. 2.8 в ред. </w:t>
      </w:r>
      <w:hyperlink w:history="0" r:id="rId8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214" w:name="P214"/>
    <w:bookmarkEnd w:id="214"/>
    <w:p>
      <w:pPr>
        <w:pStyle w:val="0"/>
        <w:spacing w:before="200" w:line-rule="auto"/>
        <w:ind w:firstLine="540"/>
        <w:jc w:val="both"/>
      </w:pPr>
      <w:r>
        <w:rPr>
          <w:sz w:val="20"/>
        </w:rPr>
        <w:t xml:space="preserve">2.9. Претендент, в отношении которого принято решение о предоставлении субсидии, подписывает соглашение в течение 3 рабочих дней с даты получения им уведомления, предусмотренного </w:t>
      </w:r>
      <w:hyperlink w:history="0" w:anchor="P178" w:tooltip="2.6-1. Главный распорядитель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 направляет уведомления о принятом решении почтовым отправлением с уведомлением о вручении и сообщает о принятии указанного решения по телефонам, указанным в представленных претендентами проектах.">
        <w:r>
          <w:rPr>
            <w:sz w:val="20"/>
            <w:color w:val="0000ff"/>
          </w:rPr>
          <w:t xml:space="preserve">абзацем первым пункта 2.6-1</w:t>
        </w:r>
      </w:hyperlink>
      <w:r>
        <w:rPr>
          <w:sz w:val="20"/>
        </w:rPr>
        <w:t xml:space="preserve"> настоящего Порядка.</w:t>
      </w:r>
    </w:p>
    <w:p>
      <w:pPr>
        <w:pStyle w:val="0"/>
        <w:spacing w:before="200" w:line-rule="auto"/>
        <w:ind w:firstLine="540"/>
        <w:jc w:val="both"/>
      </w:pPr>
      <w:r>
        <w:rPr>
          <w:sz w:val="20"/>
        </w:rPr>
        <w:t xml:space="preserve">В случае отказа от подписания соглашения претендент обязан уведомить главного распорядителя в письменном виде.</w:t>
      </w:r>
    </w:p>
    <w:p>
      <w:pPr>
        <w:pStyle w:val="0"/>
        <w:jc w:val="both"/>
      </w:pPr>
      <w:r>
        <w:rPr>
          <w:sz w:val="20"/>
        </w:rPr>
        <w:t xml:space="preserve">(п. 2.9 в ред. </w:t>
      </w:r>
      <w:hyperlink w:history="0" r:id="rId87"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2.10. Главный распорядитель в течение 5 рабочих дней со дня заключения соглашения представляет в Министерство финансов Кузбасса заявку на финансирование субсидии.</w:t>
      </w:r>
    </w:p>
    <w:p>
      <w:pPr>
        <w:pStyle w:val="0"/>
        <w:jc w:val="both"/>
      </w:pPr>
      <w:r>
        <w:rPr>
          <w:sz w:val="20"/>
        </w:rPr>
        <w:t xml:space="preserve">(в ред. </w:t>
      </w:r>
      <w:hyperlink w:history="0" r:id="rId88"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378)</w:t>
      </w:r>
    </w:p>
    <w:p>
      <w:pPr>
        <w:pStyle w:val="0"/>
        <w:spacing w:before="200" w:line-rule="auto"/>
        <w:ind w:firstLine="540"/>
        <w:jc w:val="both"/>
      </w:pPr>
      <w:r>
        <w:rPr>
          <w:sz w:val="20"/>
        </w:rPr>
        <w:t xml:space="preserve">Министерство финансов Кузбасса на основании представленной заявки осуществляет перечисление денежных средств на лицевой счет главного распорядителя.</w:t>
      </w:r>
    </w:p>
    <w:p>
      <w:pPr>
        <w:pStyle w:val="0"/>
        <w:jc w:val="both"/>
      </w:pPr>
      <w:r>
        <w:rPr>
          <w:sz w:val="20"/>
        </w:rPr>
        <w:t xml:space="preserve">(в ред. </w:t>
      </w:r>
      <w:hyperlink w:history="0" r:id="rId89"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378)</w:t>
      </w:r>
    </w:p>
    <w:p>
      <w:pPr>
        <w:pStyle w:val="0"/>
        <w:spacing w:before="200" w:line-rule="auto"/>
        <w:ind w:firstLine="540"/>
        <w:jc w:val="both"/>
      </w:pPr>
      <w:r>
        <w:rPr>
          <w:sz w:val="20"/>
        </w:rPr>
        <w:t xml:space="preserve">Главный распорядитель перечисляет средства субсидии на расчетный счет получателя субсидии, открытый в кредитной организации, не позднее 5 рабочих дней со дня поступления средств на лицевой счет главного распорядителя.</w:t>
      </w:r>
    </w:p>
    <w:p>
      <w:pPr>
        <w:pStyle w:val="0"/>
        <w:jc w:val="both"/>
      </w:pPr>
      <w:r>
        <w:rPr>
          <w:sz w:val="20"/>
        </w:rPr>
        <w:t xml:space="preserve">(в ред. </w:t>
      </w:r>
      <w:hyperlink w:history="0" r:id="rId9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2.11. Неиспользованный на 31 декабря текущего финансового года остаток субсидии, предоставленной в текущем финансовом году получателю субсидии, используется им в следующем финансовом году на цели, предусмотренные проектом.</w:t>
      </w:r>
    </w:p>
    <w:p>
      <w:pPr>
        <w:pStyle w:val="0"/>
        <w:jc w:val="both"/>
      </w:pPr>
      <w:r>
        <w:rPr>
          <w:sz w:val="20"/>
        </w:rPr>
        <w:t xml:space="preserve">(в ред. </w:t>
      </w:r>
      <w:hyperlink w:history="0" r:id="rId9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2.12. Субсидии, предоставленные в соответствии с настоящим Порядком, не могут быть использованы получателями субсидии на иные цели, не предусмотренные проектом.</w:t>
      </w:r>
    </w:p>
    <w:p>
      <w:pPr>
        <w:pStyle w:val="0"/>
        <w:spacing w:before="200" w:line-rule="auto"/>
        <w:ind w:firstLine="540"/>
        <w:jc w:val="both"/>
      </w:pPr>
      <w:r>
        <w:rPr>
          <w:sz w:val="20"/>
        </w:rPr>
        <w:t xml:space="preserve">2.13. Порядок и сроки возврата субсидии в областной бюджет в случае нарушения получателем субсидии условий и порядка предоставления субсидии определяются в соответствии с </w:t>
      </w:r>
      <w:hyperlink w:history="0" w:anchor="P250" w:tooltip="4.3. При выявлении главным распорядителем либо органом, осуществляющим государственный финансовый контроль, фактов нарушения получателем субсидии условий и порядка предоставления субсидии, а также в случае недостижения результата предоставления субсидии, указанного в абзаце пятом пункта 2.2 настоящего Порядка,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
        <w:r>
          <w:rPr>
            <w:sz w:val="20"/>
            <w:color w:val="0000ff"/>
          </w:rPr>
          <w:t xml:space="preserve">пунктом 4.3</w:t>
        </w:r>
      </w:hyperlink>
      <w:r>
        <w:rPr>
          <w:sz w:val="20"/>
        </w:rPr>
        <w:t xml:space="preserve"> настоящего Порядка.</w:t>
      </w:r>
    </w:p>
    <w:p>
      <w:pPr>
        <w:pStyle w:val="0"/>
        <w:jc w:val="both"/>
      </w:pPr>
      <w:r>
        <w:rPr>
          <w:sz w:val="20"/>
        </w:rPr>
        <w:t xml:space="preserve">(п. 2.13 введен </w:t>
      </w:r>
      <w:hyperlink w:history="0" r:id="rId92"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 в ред. </w:t>
      </w:r>
      <w:hyperlink w:history="0" r:id="rId9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2.14. В случае уменьшения главному распорядителю ранее доведенных лимитов бюджетных обязательств, указанных в </w:t>
      </w:r>
      <w:hyperlink w:history="0" w:anchor="P69" w:tooltip="1.4. Министерству социальной защиты населения Кузбасса в соответствии с законом Кемеровской области -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t xml:space="preserve">(п. 2.14 введен </w:t>
      </w:r>
      <w:hyperlink w:history="0" r:id="rId9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w:t>
      </w:r>
    </w:p>
    <w:p>
      <w:pPr>
        <w:pStyle w:val="0"/>
        <w:jc w:val="both"/>
      </w:pPr>
      <w:r>
        <w:rPr>
          <w:sz w:val="20"/>
        </w:rPr>
      </w:r>
    </w:p>
    <w:p>
      <w:pPr>
        <w:pStyle w:val="2"/>
        <w:outlineLvl w:val="1"/>
        <w:jc w:val="center"/>
      </w:pPr>
      <w:r>
        <w:rPr>
          <w:sz w:val="20"/>
        </w:rPr>
        <w:t xml:space="preserve">3. Требования к отчетности</w:t>
      </w:r>
    </w:p>
    <w:p>
      <w:pPr>
        <w:pStyle w:val="0"/>
        <w:jc w:val="center"/>
      </w:pPr>
      <w:r>
        <w:rPr>
          <w:sz w:val="20"/>
        </w:rPr>
        <w:t xml:space="preserve">(в ред. </w:t>
      </w:r>
      <w:hyperlink w:history="0" r:id="rId95"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31.05.2021 N 281)</w:t>
      </w:r>
    </w:p>
    <w:p>
      <w:pPr>
        <w:pStyle w:val="0"/>
        <w:jc w:val="both"/>
      </w:pPr>
      <w:r>
        <w:rPr>
          <w:sz w:val="20"/>
        </w:rPr>
      </w:r>
    </w:p>
    <w:p>
      <w:pPr>
        <w:pStyle w:val="0"/>
        <w:ind w:firstLine="540"/>
        <w:jc w:val="both"/>
      </w:pPr>
      <w:r>
        <w:rPr>
          <w:sz w:val="20"/>
        </w:rPr>
        <w:t xml:space="preserve">Порядок, сроки и формы представления получателем субсидии отчетности о достижении результата предоставления субсидии, указанного в </w:t>
      </w:r>
      <w:hyperlink w:history="0" w:anchor="P131" w:tooltip="В соглашение включается результат предоставления субсидии - поддержка новых форм реабилитационной работы, внедрение инновационных социальных технологий, моделей и методик по тематической направленности.">
        <w:r>
          <w:rPr>
            <w:sz w:val="20"/>
            <w:color w:val="0000ff"/>
          </w:rPr>
          <w:t xml:space="preserve">абзаце пятом пункта 2.2</w:t>
        </w:r>
      </w:hyperlink>
      <w:r>
        <w:rPr>
          <w:sz w:val="20"/>
        </w:rPr>
        <w:t xml:space="preserve"> настоящего Порядка, об осуществлении расходов, источником финансового обеспечения которых является субсидия, устанавливаются в соглашении. При этом отчетность об осуществлении расходов, источником финансового обеспечения которых является субсидия, представляется получателем субсидии не реже 1 раза в квартал.</w:t>
      </w:r>
    </w:p>
    <w:p>
      <w:pPr>
        <w:pStyle w:val="0"/>
        <w:jc w:val="both"/>
      </w:pPr>
      <w:r>
        <w:rPr>
          <w:sz w:val="20"/>
        </w:rPr>
        <w:t xml:space="preserve">(в ред. </w:t>
      </w:r>
      <w:hyperlink w:history="0" r:id="rId9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Главный распорядитель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9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19.04.2023 N 230)</w:t>
      </w:r>
    </w:p>
    <w:p>
      <w:pPr>
        <w:pStyle w:val="0"/>
        <w:jc w:val="both"/>
      </w:pPr>
      <w:r>
        <w:rPr>
          <w:sz w:val="20"/>
        </w:rPr>
      </w:r>
    </w:p>
    <w:p>
      <w:pPr>
        <w:pStyle w:val="0"/>
        <w:ind w:firstLine="540"/>
        <w:jc w:val="both"/>
      </w:pPr>
      <w:r>
        <w:rPr>
          <w:sz w:val="20"/>
        </w:rPr>
        <w:t xml:space="preserve">4.1. Главный распорядитель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9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9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в порядке и по формам, которые установлены Министерством финансов Российской Федерации.</w:t>
      </w:r>
    </w:p>
    <w:p>
      <w:pPr>
        <w:pStyle w:val="0"/>
        <w:jc w:val="both"/>
      </w:pPr>
      <w:r>
        <w:rPr>
          <w:sz w:val="20"/>
        </w:rPr>
        <w:t xml:space="preserve">(п. 4.1 в ред. </w:t>
      </w:r>
      <w:hyperlink w:history="0" r:id="rId10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4.2. Получатели субсидии несут ответственность в соответствии с действующим законодательством за нарушение условий и порядка предоставления субсидии, установленных настоящим Порядком.</w:t>
      </w:r>
    </w:p>
    <w:p>
      <w:pPr>
        <w:pStyle w:val="0"/>
        <w:jc w:val="both"/>
      </w:pPr>
      <w:r>
        <w:rPr>
          <w:sz w:val="20"/>
        </w:rPr>
        <w:t xml:space="preserve">(в ред. </w:t>
      </w:r>
      <w:hyperlink w:history="0" r:id="rId10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250" w:name="P250"/>
    <w:bookmarkEnd w:id="250"/>
    <w:p>
      <w:pPr>
        <w:pStyle w:val="0"/>
        <w:spacing w:before="200" w:line-rule="auto"/>
        <w:ind w:firstLine="540"/>
        <w:jc w:val="both"/>
      </w:pPr>
      <w:r>
        <w:rPr>
          <w:sz w:val="20"/>
        </w:rPr>
        <w:t xml:space="preserve">4.3. При выявлении главным распорядителем либо органом, осуществляющим государственный финансовый контроль, фактов нарушения получателем субсидии условий и порядка предоставления субсидии, а также в случае недостижения результата предоставления субсидии, указанного в </w:t>
      </w:r>
      <w:hyperlink w:history="0" w:anchor="P131" w:tooltip="В соглашение включается результат предоставления субсидии - поддержка новых форм реабилитационной работы, внедрение инновационных социальных технологий, моделей и методик по тематической направленности.">
        <w:r>
          <w:rPr>
            <w:sz w:val="20"/>
            <w:color w:val="0000ff"/>
          </w:rPr>
          <w:t xml:space="preserve">абзаце пятом пункта 2.2</w:t>
        </w:r>
      </w:hyperlink>
      <w:r>
        <w:rPr>
          <w:sz w:val="20"/>
        </w:rPr>
        <w:t xml:space="preserve"> настоящего Порядка,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pPr>
        <w:pStyle w:val="0"/>
        <w:jc w:val="both"/>
      </w:pPr>
      <w:r>
        <w:rPr>
          <w:sz w:val="20"/>
        </w:rPr>
        <w:t xml:space="preserve">(в ред. постановлений Правительства Кемеровской области - Кузбасса от 30.06.2020 </w:t>
      </w:r>
      <w:hyperlink w:history="0" r:id="rId102"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rPr>
        <w:t xml:space="preserve">, от 19.04.2023 </w:t>
      </w:r>
      <w:hyperlink w:history="0" r:id="rId10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w:t>
      </w:r>
    </w:p>
    <w:p>
      <w:pPr>
        <w:pStyle w:val="0"/>
        <w:jc w:val="both"/>
      </w:pPr>
      <w:r>
        <w:rPr>
          <w:sz w:val="20"/>
        </w:rPr>
        <w:t xml:space="preserve">(в ред. </w:t>
      </w:r>
      <w:hyperlink w:history="0" r:id="rId10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4.4.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для реализации</w:t>
      </w:r>
    </w:p>
    <w:p>
      <w:pPr>
        <w:pStyle w:val="0"/>
        <w:jc w:val="right"/>
      </w:pPr>
      <w:r>
        <w:rPr>
          <w:sz w:val="20"/>
        </w:rPr>
        <w:t xml:space="preserve">социальных проектов, направленных</w:t>
      </w:r>
    </w:p>
    <w:p>
      <w:pPr>
        <w:pStyle w:val="0"/>
        <w:jc w:val="right"/>
      </w:pPr>
      <w:r>
        <w:rPr>
          <w:sz w:val="20"/>
        </w:rPr>
        <w:t xml:space="preserve">на обеспечение безбарьерной среды</w:t>
      </w:r>
    </w:p>
    <w:p>
      <w:pPr>
        <w:pStyle w:val="0"/>
        <w:jc w:val="right"/>
      </w:pPr>
      <w:r>
        <w:rPr>
          <w:sz w:val="20"/>
        </w:rPr>
        <w:t xml:space="preserve">жизнедеятельности, социальную</w:t>
      </w:r>
    </w:p>
    <w:p>
      <w:pPr>
        <w:pStyle w:val="0"/>
        <w:jc w:val="right"/>
      </w:pPr>
      <w:r>
        <w:rPr>
          <w:sz w:val="20"/>
        </w:rPr>
        <w:t xml:space="preserve">адаптацию, реабилитацию (абилитацию)</w:t>
      </w:r>
    </w:p>
    <w:p>
      <w:pPr>
        <w:pStyle w:val="0"/>
        <w:jc w:val="right"/>
      </w:pPr>
      <w:r>
        <w:rPr>
          <w:sz w:val="20"/>
        </w:rPr>
        <w:t xml:space="preserve">и интеграцию инвалидов и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4" w:name="P274"/>
    <w:bookmarkEnd w:id="274"/>
    <w:p>
      <w:pPr>
        <w:pStyle w:val="0"/>
        <w:jc w:val="center"/>
      </w:pPr>
      <w:r>
        <w:rPr>
          <w:sz w:val="20"/>
        </w:rPr>
        <w:t xml:space="preserve">Опись документов</w:t>
      </w:r>
    </w:p>
    <w:p>
      <w:pPr>
        <w:pStyle w:val="0"/>
        <w:jc w:val="both"/>
      </w:pPr>
      <w:r>
        <w:rPr>
          <w:sz w:val="20"/>
        </w:rPr>
      </w:r>
    </w:p>
    <w:p>
      <w:pPr>
        <w:pStyle w:val="0"/>
        <w:jc w:val="center"/>
      </w:pPr>
      <w:r>
        <w:rPr>
          <w:sz w:val="20"/>
        </w:rPr>
        <w:t xml:space="preserve">Тематическая направленность проекта</w:t>
      </w:r>
    </w:p>
    <w:p>
      <w:pPr>
        <w:pStyle w:val="0"/>
        <w:jc w:val="center"/>
      </w:pPr>
      <w:r>
        <w:rPr>
          <w:sz w:val="20"/>
        </w:rPr>
        <w:t xml:space="preserve">"___________________________________"</w:t>
      </w:r>
    </w:p>
    <w:p>
      <w:pPr>
        <w:pStyle w:val="0"/>
        <w:jc w:val="both"/>
      </w:pPr>
      <w:r>
        <w:rPr>
          <w:sz w:val="20"/>
        </w:rPr>
      </w:r>
    </w:p>
    <w:p>
      <w:pPr>
        <w:pStyle w:val="0"/>
        <w:jc w:val="right"/>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876"/>
        <w:gridCol w:w="4195"/>
      </w:tblGrid>
      <w:tr>
        <w:tc>
          <w:tcPr>
            <w:tcW w:w="4876" w:type="dxa"/>
            <w:tcBorders>
              <w:top w:val="single" w:sz="4"/>
              <w:bottom w:val="single" w:sz="4"/>
            </w:tcBorders>
          </w:tcPr>
          <w:p>
            <w:pPr>
              <w:pStyle w:val="0"/>
            </w:pPr>
            <w:r>
              <w:rPr>
                <w:sz w:val="20"/>
              </w:rPr>
              <w:t xml:space="preserve">Номер проекта: _____________________</w:t>
            </w:r>
          </w:p>
        </w:tc>
        <w:tc>
          <w:tcPr>
            <w:tcW w:w="4195" w:type="dxa"/>
            <w:tcBorders>
              <w:top w:val="single" w:sz="4"/>
              <w:bottom w:val="single" w:sz="4"/>
            </w:tcBorders>
          </w:tcPr>
          <w:p>
            <w:pPr>
              <w:pStyle w:val="0"/>
            </w:pPr>
            <w:r>
              <w:rPr>
                <w:sz w:val="20"/>
              </w:rPr>
              <w:t xml:space="preserve">Дата приема проекта: ____________</w:t>
            </w:r>
          </w:p>
        </w:tc>
      </w:tr>
    </w:tbl>
    <w:p>
      <w:pPr>
        <w:pStyle w:val="0"/>
        <w:jc w:val="both"/>
      </w:pPr>
      <w:r>
        <w:rPr>
          <w:sz w:val="20"/>
        </w:rPr>
      </w:r>
    </w:p>
    <w:p>
      <w:pPr>
        <w:pStyle w:val="0"/>
        <w:jc w:val="center"/>
      </w:pPr>
      <w:r>
        <w:rPr>
          <w:sz w:val="20"/>
        </w:rPr>
        <w:t xml:space="preserve">Перечень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4706"/>
        <w:gridCol w:w="1587"/>
        <w:gridCol w:w="2381"/>
      </w:tblGrid>
      <w:tr>
        <w:tc>
          <w:tcPr>
            <w:tcW w:w="397" w:type="dxa"/>
            <w:vMerge w:val="restart"/>
          </w:tcPr>
          <w:p>
            <w:pPr>
              <w:pStyle w:val="0"/>
              <w:jc w:val="center"/>
            </w:pPr>
            <w:r>
              <w:rPr>
                <w:sz w:val="20"/>
              </w:rPr>
              <w:t xml:space="preserve">N</w:t>
            </w:r>
          </w:p>
        </w:tc>
        <w:tc>
          <w:tcPr>
            <w:tcW w:w="4706" w:type="dxa"/>
            <w:vMerge w:val="restart"/>
          </w:tcPr>
          <w:p>
            <w:pPr>
              <w:pStyle w:val="0"/>
              <w:jc w:val="center"/>
            </w:pPr>
            <w:r>
              <w:rPr>
                <w:sz w:val="20"/>
              </w:rPr>
              <w:t xml:space="preserve">Наименование документов **</w:t>
            </w:r>
          </w:p>
        </w:tc>
        <w:tc>
          <w:tcPr>
            <w:gridSpan w:val="2"/>
            <w:tcW w:w="3968" w:type="dxa"/>
          </w:tcPr>
          <w:p>
            <w:pPr>
              <w:pStyle w:val="0"/>
              <w:jc w:val="center"/>
            </w:pPr>
            <w:r>
              <w:rPr>
                <w:sz w:val="20"/>
              </w:rPr>
              <w:t xml:space="preserve">Документы представлены</w:t>
            </w:r>
          </w:p>
        </w:tc>
      </w:tr>
      <w:tr>
        <w:tc>
          <w:tcPr>
            <w:vMerge w:val="continue"/>
          </w:tcPr>
          <w:p/>
        </w:tc>
        <w:tc>
          <w:tcPr>
            <w:vMerge w:val="continue"/>
          </w:tcPr>
          <w:p/>
        </w:tc>
        <w:tc>
          <w:tcPr>
            <w:tcW w:w="1587" w:type="dxa"/>
          </w:tcPr>
          <w:p>
            <w:pPr>
              <w:pStyle w:val="0"/>
              <w:jc w:val="center"/>
            </w:pPr>
            <w:r>
              <w:rPr>
                <w:sz w:val="20"/>
              </w:rPr>
              <w:t xml:space="preserve">количество экземпляров</w:t>
            </w:r>
          </w:p>
        </w:tc>
        <w:tc>
          <w:tcPr>
            <w:tcW w:w="2381" w:type="dxa"/>
          </w:tcPr>
          <w:p>
            <w:pPr>
              <w:pStyle w:val="0"/>
              <w:jc w:val="center"/>
            </w:pPr>
            <w:r>
              <w:rPr>
                <w:sz w:val="20"/>
              </w:rPr>
              <w:t xml:space="preserve">количество листов в одном экземпляре</w:t>
            </w:r>
          </w:p>
        </w:tc>
      </w:tr>
      <w:tr>
        <w:tc>
          <w:tcPr>
            <w:tcW w:w="397" w:type="dxa"/>
          </w:tcPr>
          <w:p>
            <w:pPr>
              <w:pStyle w:val="0"/>
              <w:jc w:val="center"/>
            </w:pPr>
            <w:r>
              <w:rPr>
                <w:sz w:val="20"/>
              </w:rPr>
              <w:t xml:space="preserve">1</w:t>
            </w:r>
          </w:p>
        </w:tc>
        <w:tc>
          <w:tcPr>
            <w:tcW w:w="4706" w:type="dxa"/>
          </w:tcPr>
          <w:p>
            <w:pPr>
              <w:pStyle w:val="0"/>
            </w:pPr>
            <w:r>
              <w:rPr>
                <w:sz w:val="20"/>
              </w:rPr>
            </w:r>
          </w:p>
        </w:tc>
        <w:tc>
          <w:tcPr>
            <w:tcW w:w="1587" w:type="dxa"/>
          </w:tcPr>
          <w:p>
            <w:pPr>
              <w:pStyle w:val="0"/>
            </w:pPr>
            <w:r>
              <w:rPr>
                <w:sz w:val="20"/>
              </w:rPr>
            </w:r>
          </w:p>
        </w:tc>
        <w:tc>
          <w:tcPr>
            <w:tcW w:w="2381" w:type="dxa"/>
          </w:tcPr>
          <w:p>
            <w:pPr>
              <w:pStyle w:val="0"/>
            </w:pPr>
            <w:r>
              <w:rPr>
                <w:sz w:val="20"/>
              </w:rPr>
            </w:r>
          </w:p>
        </w:tc>
      </w:tr>
      <w:tr>
        <w:tc>
          <w:tcPr>
            <w:tcW w:w="397" w:type="dxa"/>
          </w:tcPr>
          <w:p>
            <w:pPr>
              <w:pStyle w:val="0"/>
              <w:jc w:val="center"/>
            </w:pPr>
            <w:r>
              <w:rPr>
                <w:sz w:val="20"/>
              </w:rPr>
              <w:t xml:space="preserve">2</w:t>
            </w:r>
          </w:p>
        </w:tc>
        <w:tc>
          <w:tcPr>
            <w:tcW w:w="4706" w:type="dxa"/>
          </w:tcPr>
          <w:p>
            <w:pPr>
              <w:pStyle w:val="0"/>
            </w:pPr>
            <w:r>
              <w:rPr>
                <w:sz w:val="20"/>
              </w:rPr>
            </w:r>
          </w:p>
        </w:tc>
        <w:tc>
          <w:tcPr>
            <w:tcW w:w="1587" w:type="dxa"/>
          </w:tcPr>
          <w:p>
            <w:pPr>
              <w:pStyle w:val="0"/>
            </w:pPr>
            <w:r>
              <w:rPr>
                <w:sz w:val="20"/>
              </w:rPr>
            </w:r>
          </w:p>
        </w:tc>
        <w:tc>
          <w:tcPr>
            <w:tcW w:w="2381" w:type="dxa"/>
          </w:tcPr>
          <w:p>
            <w:pPr>
              <w:pStyle w:val="0"/>
            </w:pPr>
            <w:r>
              <w:rPr>
                <w:sz w:val="20"/>
              </w:rPr>
            </w:r>
          </w:p>
        </w:tc>
      </w:tr>
      <w:tr>
        <w:tc>
          <w:tcPr>
            <w:tcW w:w="397" w:type="dxa"/>
          </w:tcPr>
          <w:p>
            <w:pPr>
              <w:pStyle w:val="0"/>
              <w:jc w:val="center"/>
            </w:pPr>
            <w:r>
              <w:rPr>
                <w:sz w:val="20"/>
              </w:rPr>
              <w:t xml:space="preserve">3</w:t>
            </w:r>
          </w:p>
        </w:tc>
        <w:tc>
          <w:tcPr>
            <w:tcW w:w="4706" w:type="dxa"/>
          </w:tcPr>
          <w:p>
            <w:pPr>
              <w:pStyle w:val="0"/>
            </w:pPr>
            <w:r>
              <w:rPr>
                <w:sz w:val="20"/>
              </w:rPr>
            </w:r>
          </w:p>
        </w:tc>
        <w:tc>
          <w:tcPr>
            <w:tcW w:w="1587" w:type="dxa"/>
          </w:tcPr>
          <w:p>
            <w:pPr>
              <w:pStyle w:val="0"/>
            </w:pPr>
            <w:r>
              <w:rPr>
                <w:sz w:val="20"/>
              </w:rPr>
            </w:r>
          </w:p>
        </w:tc>
        <w:tc>
          <w:tcPr>
            <w:tcW w:w="2381" w:type="dxa"/>
          </w:tcPr>
          <w:p>
            <w:pPr>
              <w:pStyle w:val="0"/>
            </w:pPr>
            <w:r>
              <w:rPr>
                <w:sz w:val="20"/>
              </w:rPr>
            </w:r>
          </w:p>
        </w:tc>
      </w:tr>
    </w:tbl>
    <w:p>
      <w:pPr>
        <w:pStyle w:val="0"/>
        <w:jc w:val="both"/>
      </w:pPr>
      <w:r>
        <w:rPr>
          <w:sz w:val="20"/>
        </w:rPr>
      </w:r>
    </w:p>
    <w:p>
      <w:pPr>
        <w:pStyle w:val="1"/>
        <w:jc w:val="both"/>
      </w:pPr>
      <w:r>
        <w:rPr>
          <w:sz w:val="20"/>
        </w:rPr>
        <w:t xml:space="preserve">Руководитель некоммерческой организации ___________________________________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Документы принял ___________ _________________________________ ____________</w:t>
      </w:r>
    </w:p>
    <w:p>
      <w:pPr>
        <w:pStyle w:val="1"/>
        <w:jc w:val="both"/>
      </w:pPr>
      <w:r>
        <w:rPr>
          <w:sz w:val="20"/>
        </w:rPr>
        <w:t xml:space="preserve">                 (должность)             (Ф.И.О.)               (подпись)</w:t>
      </w:r>
    </w:p>
    <w:p>
      <w:pPr>
        <w:pStyle w:val="1"/>
        <w:jc w:val="both"/>
      </w:pPr>
      <w:r>
        <w:rPr>
          <w:sz w:val="20"/>
        </w:rPr>
        <w:t xml:space="preserve">    _______________________________________________________________________</w:t>
      </w:r>
    </w:p>
    <w:p>
      <w:pPr>
        <w:pStyle w:val="1"/>
        <w:jc w:val="both"/>
      </w:pPr>
      <w:r>
        <w:rPr>
          <w:sz w:val="20"/>
        </w:rPr>
        <w:t xml:space="preserve">    * Номер и  дата,  указанные  в  журнале регистрации входящих документов</w:t>
      </w:r>
    </w:p>
    <w:p>
      <w:pPr>
        <w:pStyle w:val="1"/>
        <w:jc w:val="both"/>
      </w:pPr>
      <w:r>
        <w:rPr>
          <w:sz w:val="20"/>
        </w:rPr>
        <w:t xml:space="preserve">департамента социальной защиты населения Кемеровской области.</w:t>
      </w:r>
    </w:p>
    <w:p>
      <w:pPr>
        <w:pStyle w:val="1"/>
        <w:jc w:val="both"/>
      </w:pPr>
      <w:r>
        <w:rPr>
          <w:sz w:val="20"/>
        </w:rPr>
        <w:t xml:space="preserve">    ** Указать  наименование   документов,   представленных  некоммерческой</w:t>
      </w:r>
    </w:p>
    <w:p>
      <w:pPr>
        <w:pStyle w:val="1"/>
        <w:jc w:val="both"/>
      </w:pPr>
      <w:r>
        <w:rPr>
          <w:sz w:val="20"/>
        </w:rPr>
        <w:t xml:space="preserve">организацией  в  соответствии с </w:t>
      </w:r>
      <w:hyperlink w:history="0" w:anchor="P134"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пунктом 2.4</w:t>
        </w:r>
      </w:hyperlink>
      <w:r>
        <w:rPr>
          <w:sz w:val="20"/>
        </w:rPr>
        <w:t xml:space="preserve"> Порядка предоставления субсидии</w:t>
      </w:r>
    </w:p>
    <w:p>
      <w:pPr>
        <w:pStyle w:val="1"/>
        <w:jc w:val="both"/>
      </w:pPr>
      <w:r>
        <w:rPr>
          <w:sz w:val="20"/>
        </w:rPr>
        <w:t xml:space="preserve">некоммерческим  организациям,  не являющимся государственными учреждениями,</w:t>
      </w:r>
    </w:p>
    <w:p>
      <w:pPr>
        <w:pStyle w:val="1"/>
        <w:jc w:val="both"/>
      </w:pPr>
      <w:r>
        <w:rPr>
          <w:sz w:val="20"/>
        </w:rPr>
        <w:t xml:space="preserve">для   реализации   социальных   проектов,   направленных   на   обеспечение</w:t>
      </w:r>
    </w:p>
    <w:p>
      <w:pPr>
        <w:pStyle w:val="1"/>
        <w:jc w:val="both"/>
      </w:pPr>
      <w:r>
        <w:rPr>
          <w:sz w:val="20"/>
        </w:rPr>
        <w:t xml:space="preserve">безбарьерной    среды     жизнедеятельности,     социальную      адаптацию,</w:t>
      </w:r>
    </w:p>
    <w:p>
      <w:pPr>
        <w:pStyle w:val="1"/>
        <w:jc w:val="both"/>
      </w:pPr>
      <w:r>
        <w:rPr>
          <w:sz w:val="20"/>
        </w:rPr>
        <w:t xml:space="preserve">реабилитацию (абилитацию) и интеграцию инвалидов и их семей.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для реализации</w:t>
      </w:r>
    </w:p>
    <w:p>
      <w:pPr>
        <w:pStyle w:val="0"/>
        <w:jc w:val="right"/>
      </w:pPr>
      <w:r>
        <w:rPr>
          <w:sz w:val="20"/>
        </w:rPr>
        <w:t xml:space="preserve">социальных проектов, направленных</w:t>
      </w:r>
    </w:p>
    <w:p>
      <w:pPr>
        <w:pStyle w:val="0"/>
        <w:jc w:val="right"/>
      </w:pPr>
      <w:r>
        <w:rPr>
          <w:sz w:val="20"/>
        </w:rPr>
        <w:t xml:space="preserve">на обеспечение безбарьерной среды</w:t>
      </w:r>
    </w:p>
    <w:p>
      <w:pPr>
        <w:pStyle w:val="0"/>
        <w:jc w:val="right"/>
      </w:pPr>
      <w:r>
        <w:rPr>
          <w:sz w:val="20"/>
        </w:rPr>
        <w:t xml:space="preserve">жизнедеятельности, социальную</w:t>
      </w:r>
    </w:p>
    <w:p>
      <w:pPr>
        <w:pStyle w:val="0"/>
        <w:jc w:val="right"/>
      </w:pPr>
      <w:r>
        <w:rPr>
          <w:sz w:val="20"/>
        </w:rPr>
        <w:t xml:space="preserve">адаптацию, реабилитацию (абилитацию)</w:t>
      </w:r>
    </w:p>
    <w:p>
      <w:pPr>
        <w:pStyle w:val="0"/>
        <w:jc w:val="right"/>
      </w:pPr>
      <w:r>
        <w:rPr>
          <w:sz w:val="20"/>
        </w:rPr>
        <w:t xml:space="preserve">и интеграцию инвалидов и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6" w:name="P336"/>
    <w:bookmarkEnd w:id="336"/>
    <w:p>
      <w:pPr>
        <w:pStyle w:val="0"/>
        <w:jc w:val="center"/>
      </w:pPr>
      <w:r>
        <w:rPr>
          <w:sz w:val="20"/>
        </w:rPr>
        <w:t xml:space="preserve">Титульный лист проекта</w:t>
      </w:r>
    </w:p>
    <w:p>
      <w:pPr>
        <w:pStyle w:val="0"/>
        <w:jc w:val="both"/>
      </w:pPr>
      <w:r>
        <w:rPr>
          <w:sz w:val="20"/>
        </w:rPr>
      </w:r>
    </w:p>
    <w:p>
      <w:pPr>
        <w:pStyle w:val="0"/>
        <w:jc w:val="right"/>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9"/>
      </w:tblGrid>
      <w:tr>
        <w:tc>
          <w:tcPr>
            <w:tcW w:w="5102" w:type="dxa"/>
            <w:tcBorders>
              <w:top w:val="single" w:sz="4"/>
              <w:bottom w:val="single" w:sz="4"/>
            </w:tcBorders>
          </w:tcPr>
          <w:p>
            <w:pPr>
              <w:pStyle w:val="0"/>
            </w:pPr>
            <w:r>
              <w:rPr>
                <w:sz w:val="20"/>
              </w:rPr>
              <w:t xml:space="preserve">Номер проекта: _______________________</w:t>
            </w:r>
          </w:p>
        </w:tc>
        <w:tc>
          <w:tcPr>
            <w:tcW w:w="3969" w:type="dxa"/>
            <w:tcBorders>
              <w:top w:val="single" w:sz="4"/>
              <w:bottom w:val="single" w:sz="4"/>
            </w:tcBorders>
          </w:tcPr>
          <w:p>
            <w:pPr>
              <w:pStyle w:val="0"/>
            </w:pPr>
            <w:r>
              <w:rPr>
                <w:sz w:val="20"/>
              </w:rPr>
              <w:t xml:space="preserve">Дата приема проекта: 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pPr>
            <w:r>
              <w:rPr>
                <w:sz w:val="20"/>
              </w:rPr>
              <w:t xml:space="preserve">Тематическая направленность проекта</w:t>
            </w:r>
          </w:p>
        </w:tc>
        <w:tc>
          <w:tcPr>
            <w:tcW w:w="3969" w:type="dxa"/>
          </w:tcPr>
          <w:p>
            <w:pPr>
              <w:pStyle w:val="0"/>
            </w:pPr>
            <w:r>
              <w:rPr>
                <w:sz w:val="20"/>
              </w:rPr>
            </w:r>
          </w:p>
        </w:tc>
      </w:tr>
      <w:tr>
        <w:tc>
          <w:tcPr>
            <w:tcW w:w="5102" w:type="dxa"/>
          </w:tcPr>
          <w:p>
            <w:pPr>
              <w:pStyle w:val="0"/>
            </w:pPr>
            <w:r>
              <w:rPr>
                <w:sz w:val="20"/>
              </w:rPr>
              <w:t xml:space="preserve">Наименование проекта</w:t>
            </w:r>
          </w:p>
        </w:tc>
        <w:tc>
          <w:tcPr>
            <w:tcW w:w="3969" w:type="dxa"/>
          </w:tcPr>
          <w:p>
            <w:pPr>
              <w:pStyle w:val="0"/>
            </w:pPr>
            <w:r>
              <w:rPr>
                <w:sz w:val="20"/>
              </w:rPr>
            </w:r>
          </w:p>
        </w:tc>
      </w:tr>
      <w:tr>
        <w:tc>
          <w:tcPr>
            <w:tcW w:w="5102" w:type="dxa"/>
          </w:tcPr>
          <w:p>
            <w:pPr>
              <w:pStyle w:val="0"/>
            </w:pPr>
            <w:r>
              <w:rPr>
                <w:sz w:val="20"/>
              </w:rPr>
              <w:t xml:space="preserve">Наименование некоммерческой организации</w:t>
            </w:r>
          </w:p>
        </w:tc>
        <w:tc>
          <w:tcPr>
            <w:tcW w:w="3969" w:type="dxa"/>
          </w:tcPr>
          <w:p>
            <w:pPr>
              <w:pStyle w:val="0"/>
            </w:pPr>
            <w:r>
              <w:rPr>
                <w:sz w:val="20"/>
              </w:rPr>
            </w:r>
          </w:p>
        </w:tc>
      </w:tr>
      <w:tr>
        <w:tc>
          <w:tcPr>
            <w:tcW w:w="5102" w:type="dxa"/>
          </w:tcPr>
          <w:p>
            <w:pPr>
              <w:pStyle w:val="0"/>
            </w:pPr>
            <w:r>
              <w:rPr>
                <w:sz w:val="20"/>
              </w:rPr>
              <w:t xml:space="preserve">Сроки реализации проекта</w:t>
            </w:r>
          </w:p>
        </w:tc>
        <w:tc>
          <w:tcPr>
            <w:tcW w:w="3969" w:type="dxa"/>
          </w:tcPr>
          <w:p>
            <w:pPr>
              <w:pStyle w:val="0"/>
            </w:pPr>
            <w:r>
              <w:rPr>
                <w:sz w:val="20"/>
              </w:rPr>
            </w:r>
          </w:p>
        </w:tc>
      </w:tr>
      <w:tr>
        <w:tc>
          <w:tcPr>
            <w:tcW w:w="5102" w:type="dxa"/>
          </w:tcPr>
          <w:p>
            <w:pPr>
              <w:pStyle w:val="0"/>
            </w:pPr>
            <w:r>
              <w:rPr>
                <w:sz w:val="20"/>
              </w:rPr>
              <w:t xml:space="preserve">Целевая группа, на которую направлена реализация проекта</w:t>
            </w:r>
          </w:p>
        </w:tc>
        <w:tc>
          <w:tcPr>
            <w:tcW w:w="3969" w:type="dxa"/>
          </w:tcPr>
          <w:p>
            <w:pPr>
              <w:pStyle w:val="0"/>
            </w:pPr>
            <w:r>
              <w:rPr>
                <w:sz w:val="20"/>
              </w:rPr>
            </w:r>
          </w:p>
        </w:tc>
      </w:tr>
      <w:tr>
        <w:tc>
          <w:tcPr>
            <w:tcW w:w="5102" w:type="dxa"/>
          </w:tcPr>
          <w:p>
            <w:pPr>
              <w:pStyle w:val="0"/>
            </w:pPr>
            <w:r>
              <w:rPr>
                <w:sz w:val="20"/>
              </w:rPr>
              <w:t xml:space="preserve">Территориальная направленность (указать муниципальные(ое) образования(ие), в которых(ом) будет реализован проект</w:t>
            </w:r>
          </w:p>
        </w:tc>
        <w:tc>
          <w:tcPr>
            <w:tcW w:w="3969" w:type="dxa"/>
          </w:tcPr>
          <w:p>
            <w:pPr>
              <w:pStyle w:val="0"/>
            </w:pPr>
            <w:r>
              <w:rPr>
                <w:sz w:val="20"/>
              </w:rPr>
            </w:r>
          </w:p>
        </w:tc>
      </w:tr>
      <w:tr>
        <w:tc>
          <w:tcPr>
            <w:tcW w:w="5102" w:type="dxa"/>
          </w:tcPr>
          <w:p>
            <w:pPr>
              <w:pStyle w:val="0"/>
            </w:pPr>
            <w:r>
              <w:rPr>
                <w:sz w:val="20"/>
              </w:rPr>
              <w:t xml:space="preserve">Объем финансирования проекта</w:t>
            </w:r>
          </w:p>
        </w:tc>
        <w:tc>
          <w:tcPr>
            <w:tcW w:w="3969" w:type="dxa"/>
          </w:tcPr>
          <w:p>
            <w:pPr>
              <w:pStyle w:val="0"/>
            </w:pPr>
            <w:r>
              <w:rPr>
                <w:sz w:val="20"/>
              </w:rPr>
            </w:r>
          </w:p>
        </w:tc>
      </w:tr>
      <w:tr>
        <w:tc>
          <w:tcPr>
            <w:tcW w:w="5102" w:type="dxa"/>
          </w:tcPr>
          <w:p>
            <w:pPr>
              <w:pStyle w:val="0"/>
            </w:pPr>
            <w:r>
              <w:rPr>
                <w:sz w:val="20"/>
              </w:rPr>
              <w:t xml:space="preserve">Объем средств субсидии, необходимых на реализацию проекта из областного бюджета</w:t>
            </w:r>
          </w:p>
        </w:tc>
        <w:tc>
          <w:tcPr>
            <w:tcW w:w="3969" w:type="dxa"/>
          </w:tcPr>
          <w:p>
            <w:pPr>
              <w:pStyle w:val="0"/>
            </w:pPr>
            <w:r>
              <w:rPr>
                <w:sz w:val="20"/>
              </w:rPr>
            </w:r>
          </w:p>
        </w:tc>
      </w:tr>
    </w:tbl>
    <w:p>
      <w:pPr>
        <w:pStyle w:val="0"/>
        <w:jc w:val="both"/>
      </w:pPr>
      <w:r>
        <w:rPr>
          <w:sz w:val="20"/>
        </w:rPr>
      </w:r>
    </w:p>
    <w:p>
      <w:pPr>
        <w:pStyle w:val="1"/>
        <w:jc w:val="both"/>
      </w:pPr>
      <w:r>
        <w:rPr>
          <w:sz w:val="20"/>
        </w:rPr>
        <w:t xml:space="preserve">Руководитель некоммерческой организации 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Дата "__"____________ 20__ г.                        М.П.</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 Номер и дата,  указанные в журнале  регистрации  входящих  документов</w:t>
      </w:r>
    </w:p>
    <w:p>
      <w:pPr>
        <w:pStyle w:val="1"/>
        <w:jc w:val="both"/>
      </w:pPr>
      <w:r>
        <w:rPr>
          <w:sz w:val="20"/>
        </w:rPr>
        <w:t xml:space="preserve">департамента социальной защиты населения Кемеровской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для реализации</w:t>
      </w:r>
    </w:p>
    <w:p>
      <w:pPr>
        <w:pStyle w:val="0"/>
        <w:jc w:val="right"/>
      </w:pPr>
      <w:r>
        <w:rPr>
          <w:sz w:val="20"/>
        </w:rPr>
        <w:t xml:space="preserve">социальных проектов, направленных</w:t>
      </w:r>
    </w:p>
    <w:p>
      <w:pPr>
        <w:pStyle w:val="0"/>
        <w:jc w:val="right"/>
      </w:pPr>
      <w:r>
        <w:rPr>
          <w:sz w:val="20"/>
        </w:rPr>
        <w:t xml:space="preserve">на обеспечение безбарьерной среды</w:t>
      </w:r>
    </w:p>
    <w:p>
      <w:pPr>
        <w:pStyle w:val="0"/>
        <w:jc w:val="right"/>
      </w:pPr>
      <w:r>
        <w:rPr>
          <w:sz w:val="20"/>
        </w:rPr>
        <w:t xml:space="preserve">жизнедеятельности, социальную</w:t>
      </w:r>
    </w:p>
    <w:p>
      <w:pPr>
        <w:pStyle w:val="0"/>
        <w:jc w:val="right"/>
      </w:pPr>
      <w:r>
        <w:rPr>
          <w:sz w:val="20"/>
        </w:rPr>
        <w:t xml:space="preserve">адаптацию, реабилитацию (абилитацию)</w:t>
      </w:r>
    </w:p>
    <w:p>
      <w:pPr>
        <w:pStyle w:val="0"/>
        <w:jc w:val="right"/>
      </w:pPr>
      <w:r>
        <w:rPr>
          <w:sz w:val="20"/>
        </w:rPr>
        <w:t xml:space="preserve">и интеграцию инвалидов и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86" w:name="P386"/>
    <w:bookmarkEnd w:id="386"/>
    <w:p>
      <w:pPr>
        <w:pStyle w:val="0"/>
        <w:jc w:val="center"/>
      </w:pPr>
      <w:r>
        <w:rPr>
          <w:sz w:val="20"/>
        </w:rPr>
        <w:t xml:space="preserve">Информация о некоммерческой организации</w:t>
      </w:r>
    </w:p>
    <w:p>
      <w:pPr>
        <w:pStyle w:val="0"/>
        <w:jc w:val="both"/>
      </w:pPr>
      <w:r>
        <w:rPr>
          <w:sz w:val="20"/>
        </w:rPr>
      </w:r>
    </w:p>
    <w:p>
      <w:pPr>
        <w:pStyle w:val="1"/>
        <w:jc w:val="both"/>
      </w:pPr>
      <w:r>
        <w:rPr>
          <w:sz w:val="20"/>
        </w:rPr>
        <w:t xml:space="preserve">Тематическая направленность проекта: "____________________________________"</w:t>
      </w:r>
    </w:p>
    <w:p>
      <w:pPr>
        <w:pStyle w:val="1"/>
        <w:jc w:val="both"/>
      </w:pPr>
      <w:r>
        <w:rPr>
          <w:sz w:val="20"/>
        </w:rPr>
        <w:t xml:space="preserve">1. Наименование проекта: __________________________________________________</w:t>
      </w:r>
    </w:p>
    <w:p>
      <w:pPr>
        <w:pStyle w:val="1"/>
        <w:jc w:val="both"/>
      </w:pPr>
      <w:r>
        <w:rPr>
          <w:sz w:val="20"/>
        </w:rPr>
        <w:t xml:space="preserve">2. Наименование некоммерческой организации: _______________________________</w:t>
      </w:r>
    </w:p>
    <w:p>
      <w:pPr>
        <w:pStyle w:val="1"/>
        <w:jc w:val="both"/>
      </w:pPr>
      <w:r>
        <w:rPr>
          <w:sz w:val="20"/>
        </w:rPr>
      </w:r>
    </w:p>
    <w:p>
      <w:pPr>
        <w:pStyle w:val="1"/>
        <w:jc w:val="both"/>
      </w:pPr>
      <w:r>
        <w:rPr>
          <w:sz w:val="20"/>
        </w:rPr>
        <w:t xml:space="preserve">3. Адрес некоммерческой организации:</w:t>
      </w:r>
    </w:p>
    <w:p>
      <w:pPr>
        <w:pStyle w:val="1"/>
        <w:jc w:val="both"/>
      </w:pPr>
      <w:r>
        <w:rPr>
          <w:sz w:val="20"/>
        </w:rPr>
        <w:t xml:space="preserve">Юридический адрес (с указанием индекса) ___________________________________</w:t>
      </w:r>
    </w:p>
    <w:p>
      <w:pPr>
        <w:pStyle w:val="1"/>
        <w:jc w:val="both"/>
      </w:pPr>
      <w:r>
        <w:rPr>
          <w:sz w:val="20"/>
        </w:rPr>
        <w:t xml:space="preserve">Фактический адрес (с указанием индекса) ___________________________________</w:t>
      </w:r>
    </w:p>
    <w:p>
      <w:pPr>
        <w:pStyle w:val="1"/>
        <w:jc w:val="both"/>
      </w:pPr>
      <w:r>
        <w:rPr>
          <w:sz w:val="20"/>
        </w:rPr>
        <w:t xml:space="preserve">4. Контактное лицо: _______________________________________________________</w:t>
      </w:r>
    </w:p>
    <w:p>
      <w:pPr>
        <w:pStyle w:val="1"/>
        <w:jc w:val="both"/>
      </w:pPr>
      <w:r>
        <w:rPr>
          <w:sz w:val="20"/>
        </w:rPr>
        <w:t xml:space="preserve">                                   (должность, Ф.И.О.)</w:t>
      </w:r>
    </w:p>
    <w:p>
      <w:pPr>
        <w:pStyle w:val="1"/>
        <w:jc w:val="both"/>
      </w:pPr>
      <w:r>
        <w:rPr>
          <w:sz w:val="20"/>
        </w:rPr>
        <w:t xml:space="preserve">5. Контактный телефон (с указанием кода города): __________________________</w:t>
      </w:r>
    </w:p>
    <w:p>
      <w:pPr>
        <w:pStyle w:val="1"/>
        <w:jc w:val="both"/>
      </w:pPr>
      <w:r>
        <w:rPr>
          <w:sz w:val="20"/>
        </w:rPr>
        <w:t xml:space="preserve">Факс: _____________________________________________________________________</w:t>
      </w:r>
    </w:p>
    <w:p>
      <w:pPr>
        <w:pStyle w:val="1"/>
        <w:jc w:val="both"/>
      </w:pPr>
      <w:r>
        <w:rPr>
          <w:sz w:val="20"/>
        </w:rPr>
        <w:t xml:space="preserve">Адрес электронной почты: __________________________________________________</w:t>
      </w:r>
    </w:p>
    <w:p>
      <w:pPr>
        <w:pStyle w:val="1"/>
        <w:jc w:val="both"/>
      </w:pPr>
      <w:r>
        <w:rPr>
          <w:sz w:val="20"/>
        </w:rPr>
      </w:r>
    </w:p>
    <w:p>
      <w:pPr>
        <w:pStyle w:val="1"/>
        <w:jc w:val="both"/>
      </w:pPr>
      <w:r>
        <w:rPr>
          <w:sz w:val="20"/>
        </w:rPr>
        <w:t xml:space="preserve">Руководитель некоммерческой организации 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Дата "__"____________ 20__ г.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субсидии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для реализации</w:t>
      </w:r>
    </w:p>
    <w:p>
      <w:pPr>
        <w:pStyle w:val="0"/>
        <w:jc w:val="right"/>
      </w:pPr>
      <w:r>
        <w:rPr>
          <w:sz w:val="20"/>
        </w:rPr>
        <w:t xml:space="preserve">социальных проектов, направленных</w:t>
      </w:r>
    </w:p>
    <w:p>
      <w:pPr>
        <w:pStyle w:val="0"/>
        <w:jc w:val="right"/>
      </w:pPr>
      <w:r>
        <w:rPr>
          <w:sz w:val="20"/>
        </w:rPr>
        <w:t xml:space="preserve">на обеспечение безбарьерной среды</w:t>
      </w:r>
    </w:p>
    <w:p>
      <w:pPr>
        <w:pStyle w:val="0"/>
        <w:jc w:val="right"/>
      </w:pPr>
      <w:r>
        <w:rPr>
          <w:sz w:val="20"/>
        </w:rPr>
        <w:t xml:space="preserve">жизнедеятельности, социальную</w:t>
      </w:r>
    </w:p>
    <w:p>
      <w:pPr>
        <w:pStyle w:val="0"/>
        <w:jc w:val="right"/>
      </w:pPr>
      <w:r>
        <w:rPr>
          <w:sz w:val="20"/>
        </w:rPr>
        <w:t xml:space="preserve">адаптацию, реабилитацию (абилитацию)</w:t>
      </w:r>
    </w:p>
    <w:p>
      <w:pPr>
        <w:pStyle w:val="0"/>
        <w:jc w:val="right"/>
      </w:pPr>
      <w:r>
        <w:rPr>
          <w:sz w:val="20"/>
        </w:rPr>
        <w:t xml:space="preserve">и интеграцию инвалидов и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30.06.2020 </w:t>
            </w:r>
            <w:hyperlink w:history="0" r:id="rId108"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color w:val="392c69"/>
              </w:rPr>
              <w:t xml:space="preserve">, от 19.04.2023 </w:t>
            </w:r>
            <w:hyperlink w:history="0" r:id="rId109"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4" w:name="P424"/>
    <w:bookmarkEnd w:id="424"/>
    <w:p>
      <w:pPr>
        <w:pStyle w:val="0"/>
        <w:jc w:val="center"/>
      </w:pPr>
      <w:r>
        <w:rPr>
          <w:sz w:val="20"/>
        </w:rPr>
        <w:t xml:space="preserve">Паспорт проекта</w:t>
      </w:r>
    </w:p>
    <w:p>
      <w:pPr>
        <w:pStyle w:val="0"/>
        <w:jc w:val="center"/>
      </w:pPr>
      <w:r>
        <w:rPr>
          <w:sz w:val="20"/>
        </w:rPr>
        <w:t xml:space="preserve">_________________________________________________________</w:t>
      </w:r>
    </w:p>
    <w:p>
      <w:pPr>
        <w:pStyle w:val="0"/>
        <w:jc w:val="center"/>
      </w:pPr>
      <w:r>
        <w:rPr>
          <w:sz w:val="20"/>
        </w:rPr>
        <w:t xml:space="preserve">(указать полное наименование проекта)</w:t>
      </w:r>
    </w:p>
    <w:p>
      <w:pPr>
        <w:pStyle w:val="0"/>
        <w:jc w:val="center"/>
      </w:pPr>
      <w:r>
        <w:rPr>
          <w:sz w:val="20"/>
        </w:rPr>
        <w:t xml:space="preserve">_________________________________________________________</w:t>
      </w:r>
    </w:p>
    <w:p>
      <w:pPr>
        <w:pStyle w:val="0"/>
        <w:jc w:val="center"/>
      </w:pPr>
      <w:r>
        <w:rPr>
          <w:sz w:val="20"/>
        </w:rPr>
        <w:t xml:space="preserve">(указать наименование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91"/>
        <w:gridCol w:w="3480"/>
      </w:tblGrid>
      <w:tr>
        <w:tc>
          <w:tcPr>
            <w:tcW w:w="5591" w:type="dxa"/>
          </w:tcPr>
          <w:p>
            <w:pPr>
              <w:pStyle w:val="0"/>
            </w:pPr>
            <w:r>
              <w:rPr>
                <w:sz w:val="20"/>
              </w:rPr>
              <w:t xml:space="preserve">Основание для разработки проекта *</w:t>
            </w:r>
          </w:p>
        </w:tc>
        <w:tc>
          <w:tcPr>
            <w:tcW w:w="3480" w:type="dxa"/>
          </w:tcPr>
          <w:p>
            <w:pPr>
              <w:pStyle w:val="0"/>
            </w:pPr>
            <w:r>
              <w:rPr>
                <w:sz w:val="20"/>
              </w:rPr>
            </w:r>
          </w:p>
        </w:tc>
      </w:tr>
      <w:tr>
        <w:tc>
          <w:tcPr>
            <w:tcW w:w="5591" w:type="dxa"/>
          </w:tcPr>
          <w:p>
            <w:pPr>
              <w:pStyle w:val="0"/>
            </w:pPr>
            <w:r>
              <w:rPr>
                <w:sz w:val="20"/>
              </w:rPr>
              <w:t xml:space="preserve">Основной(ые) разработчик(и) и исполнитель(и) проекта</w:t>
            </w:r>
          </w:p>
        </w:tc>
        <w:tc>
          <w:tcPr>
            <w:tcW w:w="3480" w:type="dxa"/>
          </w:tcPr>
          <w:p>
            <w:pPr>
              <w:pStyle w:val="0"/>
            </w:pPr>
            <w:r>
              <w:rPr>
                <w:sz w:val="20"/>
              </w:rPr>
            </w:r>
          </w:p>
        </w:tc>
      </w:tr>
      <w:tr>
        <w:tc>
          <w:tcPr>
            <w:tcW w:w="5591" w:type="dxa"/>
          </w:tcPr>
          <w:p>
            <w:pPr>
              <w:pStyle w:val="0"/>
            </w:pPr>
            <w:r>
              <w:rPr>
                <w:sz w:val="20"/>
              </w:rPr>
              <w:t xml:space="preserve">Срок реализации проекта</w:t>
            </w:r>
          </w:p>
        </w:tc>
        <w:tc>
          <w:tcPr>
            <w:tcW w:w="3480" w:type="dxa"/>
          </w:tcPr>
          <w:p>
            <w:pPr>
              <w:pStyle w:val="0"/>
            </w:pPr>
            <w:r>
              <w:rPr>
                <w:sz w:val="20"/>
              </w:rPr>
            </w:r>
          </w:p>
        </w:tc>
      </w:tr>
      <w:tr>
        <w:tc>
          <w:tcPr>
            <w:tcW w:w="5591" w:type="dxa"/>
          </w:tcPr>
          <w:p>
            <w:pPr>
              <w:pStyle w:val="0"/>
            </w:pPr>
            <w:r>
              <w:rPr>
                <w:sz w:val="20"/>
              </w:rPr>
              <w:t xml:space="preserve">Цель проекта</w:t>
            </w:r>
          </w:p>
        </w:tc>
        <w:tc>
          <w:tcPr>
            <w:tcW w:w="3480" w:type="dxa"/>
          </w:tcPr>
          <w:p>
            <w:pPr>
              <w:pStyle w:val="0"/>
            </w:pPr>
            <w:r>
              <w:rPr>
                <w:sz w:val="20"/>
              </w:rPr>
            </w:r>
          </w:p>
        </w:tc>
      </w:tr>
      <w:tr>
        <w:tc>
          <w:tcPr>
            <w:tcW w:w="5591" w:type="dxa"/>
          </w:tcPr>
          <w:p>
            <w:pPr>
              <w:pStyle w:val="0"/>
            </w:pPr>
            <w:r>
              <w:rPr>
                <w:sz w:val="20"/>
              </w:rPr>
              <w:t xml:space="preserve">Задачи проекта</w:t>
            </w:r>
          </w:p>
        </w:tc>
        <w:tc>
          <w:tcPr>
            <w:tcW w:w="3480" w:type="dxa"/>
          </w:tcPr>
          <w:p>
            <w:pPr>
              <w:pStyle w:val="0"/>
            </w:pPr>
            <w:r>
              <w:rPr>
                <w:sz w:val="20"/>
              </w:rPr>
            </w:r>
          </w:p>
        </w:tc>
      </w:tr>
      <w:tr>
        <w:tc>
          <w:tcPr>
            <w:tcW w:w="5591" w:type="dxa"/>
          </w:tcPr>
          <w:p>
            <w:pPr>
              <w:pStyle w:val="0"/>
            </w:pPr>
            <w:r>
              <w:rPr>
                <w:sz w:val="20"/>
              </w:rPr>
              <w:t xml:space="preserve">Целевая группа, на которую направлена деятельность по проекту (количественные и качественные показатели)</w:t>
            </w:r>
          </w:p>
        </w:tc>
        <w:tc>
          <w:tcPr>
            <w:tcW w:w="3480" w:type="dxa"/>
          </w:tcPr>
          <w:p>
            <w:pPr>
              <w:pStyle w:val="0"/>
            </w:pPr>
            <w:r>
              <w:rPr>
                <w:sz w:val="20"/>
              </w:rPr>
            </w:r>
          </w:p>
        </w:tc>
      </w:tr>
      <w:tr>
        <w:tc>
          <w:tcPr>
            <w:tcW w:w="5591" w:type="dxa"/>
          </w:tcPr>
          <w:p>
            <w:pPr>
              <w:pStyle w:val="0"/>
            </w:pPr>
            <w:r>
              <w:rPr>
                <w:sz w:val="20"/>
              </w:rPr>
              <w:t xml:space="preserve">Перечень основных мероприятий проекта</w:t>
            </w:r>
          </w:p>
        </w:tc>
        <w:tc>
          <w:tcPr>
            <w:tcW w:w="3480" w:type="dxa"/>
          </w:tcPr>
          <w:p>
            <w:pPr>
              <w:pStyle w:val="0"/>
            </w:pPr>
            <w:r>
              <w:rPr>
                <w:sz w:val="20"/>
              </w:rPr>
            </w:r>
          </w:p>
        </w:tc>
      </w:tr>
      <w:tr>
        <w:tc>
          <w:tcPr>
            <w:tcW w:w="5591" w:type="dxa"/>
          </w:tcPr>
          <w:p>
            <w:pPr>
              <w:pStyle w:val="0"/>
            </w:pPr>
            <w:r>
              <w:rPr>
                <w:sz w:val="20"/>
              </w:rPr>
              <w:t xml:space="preserve">Объем и источники финансирования проекта</w:t>
            </w:r>
          </w:p>
        </w:tc>
        <w:tc>
          <w:tcPr>
            <w:tcW w:w="3480" w:type="dxa"/>
          </w:tcPr>
          <w:p>
            <w:pPr>
              <w:pStyle w:val="0"/>
            </w:pPr>
            <w:r>
              <w:rPr>
                <w:sz w:val="20"/>
              </w:rPr>
            </w:r>
          </w:p>
        </w:tc>
      </w:tr>
      <w:tr>
        <w:tc>
          <w:tcPr>
            <w:tcW w:w="5591" w:type="dxa"/>
          </w:tcPr>
          <w:p>
            <w:pPr>
              <w:pStyle w:val="0"/>
            </w:pPr>
            <w:r>
              <w:rPr>
                <w:sz w:val="20"/>
              </w:rPr>
              <w:t xml:space="preserve">Ожидаемые результаты реализации мероприятий проекта **</w:t>
            </w:r>
          </w:p>
        </w:tc>
        <w:tc>
          <w:tcPr>
            <w:tcW w:w="3480" w:type="dxa"/>
          </w:tcPr>
          <w:p>
            <w:pPr>
              <w:pStyle w:val="0"/>
            </w:pPr>
            <w:r>
              <w:rPr>
                <w:sz w:val="20"/>
              </w:rPr>
            </w:r>
          </w:p>
        </w:tc>
      </w:tr>
    </w:tbl>
    <w:p>
      <w:pPr>
        <w:pStyle w:val="0"/>
        <w:jc w:val="both"/>
      </w:pPr>
      <w:r>
        <w:rPr>
          <w:sz w:val="20"/>
        </w:rPr>
      </w:r>
    </w:p>
    <w:p>
      <w:pPr>
        <w:pStyle w:val="0"/>
        <w:outlineLvl w:val="2"/>
        <w:jc w:val="center"/>
      </w:pPr>
      <w:r>
        <w:rPr>
          <w:sz w:val="20"/>
        </w:rPr>
        <w:t xml:space="preserve">Разделы паспорта проекта ***</w:t>
      </w:r>
    </w:p>
    <w:p>
      <w:pPr>
        <w:pStyle w:val="0"/>
        <w:jc w:val="both"/>
      </w:pPr>
      <w:r>
        <w:rPr>
          <w:sz w:val="20"/>
        </w:rPr>
      </w:r>
    </w:p>
    <w:p>
      <w:pPr>
        <w:pStyle w:val="0"/>
        <w:ind w:firstLine="540"/>
        <w:jc w:val="both"/>
      </w:pPr>
      <w:r>
        <w:rPr>
          <w:sz w:val="20"/>
        </w:rPr>
        <w:t xml:space="preserve">I. Содержание проблемы и обоснование необходимости ее решения проектно-целевым методом.</w:t>
      </w:r>
    </w:p>
    <w:p>
      <w:pPr>
        <w:pStyle w:val="0"/>
        <w:spacing w:before="200" w:line-rule="auto"/>
        <w:ind w:firstLine="540"/>
        <w:jc w:val="both"/>
      </w:pPr>
      <w:r>
        <w:rPr>
          <w:sz w:val="20"/>
        </w:rPr>
        <w:t xml:space="preserve">II. Цель, задачи, сроки реализации проекта.</w:t>
      </w:r>
    </w:p>
    <w:p>
      <w:pPr>
        <w:pStyle w:val="0"/>
        <w:spacing w:before="200" w:line-rule="auto"/>
        <w:ind w:firstLine="540"/>
        <w:jc w:val="both"/>
      </w:pPr>
      <w:r>
        <w:rPr>
          <w:sz w:val="20"/>
        </w:rPr>
        <w:t xml:space="preserve">III. Система проектных мероприятий и ожидаемые результаты.</w:t>
      </w:r>
    </w:p>
    <w:p>
      <w:pPr>
        <w:pStyle w:val="0"/>
        <w:spacing w:before="200" w:line-rule="auto"/>
        <w:ind w:firstLine="540"/>
        <w:jc w:val="both"/>
      </w:pPr>
      <w:r>
        <w:rPr>
          <w:sz w:val="20"/>
        </w:rPr>
        <w:t xml:space="preserve">IV. Управление проектом и контроль за ходом его реализации.</w:t>
      </w:r>
    </w:p>
    <w:p>
      <w:pPr>
        <w:pStyle w:val="0"/>
        <w:spacing w:before="200" w:line-rule="auto"/>
        <w:ind w:firstLine="540"/>
        <w:jc w:val="both"/>
      </w:pPr>
      <w:r>
        <w:rPr>
          <w:sz w:val="20"/>
        </w:rPr>
        <w:t xml:space="preserve">V. Ресурсное обеспечение проекта.</w:t>
      </w:r>
    </w:p>
    <w:p>
      <w:pPr>
        <w:pStyle w:val="0"/>
        <w:spacing w:before="200" w:line-rule="auto"/>
        <w:ind w:firstLine="540"/>
        <w:jc w:val="both"/>
      </w:pPr>
      <w:r>
        <w:rPr>
          <w:sz w:val="20"/>
        </w:rPr>
        <w:t xml:space="preserve">VI. Оценка эффективности и социально-экономических последствий реализации проекта.</w:t>
      </w:r>
    </w:p>
    <w:p>
      <w:pPr>
        <w:pStyle w:val="0"/>
        <w:jc w:val="both"/>
      </w:pPr>
      <w:r>
        <w:rPr>
          <w:sz w:val="20"/>
        </w:rPr>
      </w:r>
    </w:p>
    <w:p>
      <w:pPr>
        <w:pStyle w:val="1"/>
        <w:jc w:val="both"/>
      </w:pPr>
      <w:r>
        <w:rPr>
          <w:sz w:val="20"/>
        </w:rPr>
        <w:t xml:space="preserve">Руководитель</w:t>
      </w:r>
    </w:p>
    <w:p>
      <w:pPr>
        <w:pStyle w:val="1"/>
        <w:jc w:val="both"/>
      </w:pPr>
      <w:r>
        <w:rPr>
          <w:sz w:val="20"/>
        </w:rPr>
        <w:t xml:space="preserve">некоммерческой организации ______________   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Дата "__"____________ 20__ г.                                   М.П.</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Указать реквизиты решения руководителя некоммерческой организации об утверждении проекта (наименование, номер, дата принятия).</w:t>
      </w:r>
    </w:p>
    <w:p>
      <w:pPr>
        <w:pStyle w:val="0"/>
        <w:spacing w:before="200" w:line-rule="auto"/>
        <w:ind w:firstLine="540"/>
        <w:jc w:val="both"/>
      </w:pPr>
      <w:r>
        <w:rPr>
          <w:sz w:val="20"/>
        </w:rPr>
        <w:t xml:space="preserve">** Указываются конкретные, измеримые результаты реализации мероприятий проекта.</w:t>
      </w:r>
    </w:p>
    <w:p>
      <w:pPr>
        <w:pStyle w:val="0"/>
        <w:spacing w:before="200" w:line-rule="auto"/>
        <w:ind w:firstLine="540"/>
        <w:jc w:val="both"/>
      </w:pPr>
      <w:r>
        <w:rPr>
          <w:sz w:val="20"/>
        </w:rPr>
        <w:t xml:space="preserve">*** Излагается каждый раздел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субсидии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для реализации</w:t>
      </w:r>
    </w:p>
    <w:p>
      <w:pPr>
        <w:pStyle w:val="0"/>
        <w:jc w:val="right"/>
      </w:pPr>
      <w:r>
        <w:rPr>
          <w:sz w:val="20"/>
        </w:rPr>
        <w:t xml:space="preserve">социальных проектов, направленных</w:t>
      </w:r>
    </w:p>
    <w:p>
      <w:pPr>
        <w:pStyle w:val="0"/>
        <w:jc w:val="right"/>
      </w:pPr>
      <w:r>
        <w:rPr>
          <w:sz w:val="20"/>
        </w:rPr>
        <w:t xml:space="preserve">на обеспечение безбарьерной среды</w:t>
      </w:r>
    </w:p>
    <w:p>
      <w:pPr>
        <w:pStyle w:val="0"/>
        <w:jc w:val="right"/>
      </w:pPr>
      <w:r>
        <w:rPr>
          <w:sz w:val="20"/>
        </w:rPr>
        <w:t xml:space="preserve">жизнедеятельности, социальную</w:t>
      </w:r>
    </w:p>
    <w:p>
      <w:pPr>
        <w:pStyle w:val="0"/>
        <w:jc w:val="right"/>
      </w:pPr>
      <w:r>
        <w:rPr>
          <w:sz w:val="20"/>
        </w:rPr>
        <w:t xml:space="preserve">адаптацию, реабилитацию (абилитацию)</w:t>
      </w:r>
    </w:p>
    <w:p>
      <w:pPr>
        <w:pStyle w:val="0"/>
        <w:jc w:val="right"/>
      </w:pPr>
      <w:r>
        <w:rPr>
          <w:sz w:val="20"/>
        </w:rPr>
        <w:t xml:space="preserve">и интеграцию инвалидов и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30.06.2020 </w:t>
            </w:r>
            <w:hyperlink w:history="0" r:id="rId110"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color w:val="392c69"/>
              </w:rPr>
              <w:t xml:space="preserve">, от 19.04.2023 </w:t>
            </w:r>
            <w:hyperlink w:history="0" r:id="rId11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7" w:name="P487"/>
    <w:bookmarkEnd w:id="487"/>
    <w:p>
      <w:pPr>
        <w:pStyle w:val="0"/>
        <w:jc w:val="center"/>
      </w:pPr>
      <w:r>
        <w:rPr>
          <w:sz w:val="20"/>
        </w:rPr>
        <w:t xml:space="preserve">Перечень основных мероприятий проекта</w:t>
      </w:r>
    </w:p>
    <w:p>
      <w:pPr>
        <w:pStyle w:val="0"/>
        <w:jc w:val="center"/>
      </w:pPr>
      <w:r>
        <w:rPr>
          <w:sz w:val="20"/>
        </w:rPr>
        <w:t xml:space="preserve">_________________________________________________________</w:t>
      </w:r>
    </w:p>
    <w:p>
      <w:pPr>
        <w:pStyle w:val="0"/>
        <w:jc w:val="center"/>
      </w:pPr>
      <w:r>
        <w:rPr>
          <w:sz w:val="20"/>
        </w:rPr>
        <w:t xml:space="preserve">(указать полное наименование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1247"/>
        <w:gridCol w:w="1134"/>
        <w:gridCol w:w="1361"/>
        <w:gridCol w:w="1191"/>
        <w:gridCol w:w="851"/>
        <w:gridCol w:w="1361"/>
        <w:gridCol w:w="1247"/>
      </w:tblGrid>
      <w:tr>
        <w:tc>
          <w:tcPr>
            <w:tcW w:w="629" w:type="dxa"/>
            <w:vMerge w:val="restart"/>
          </w:tcPr>
          <w:p>
            <w:pPr>
              <w:pStyle w:val="0"/>
              <w:jc w:val="center"/>
            </w:pPr>
            <w:r>
              <w:rPr>
                <w:sz w:val="20"/>
              </w:rPr>
              <w:t xml:space="preserve">N п/п</w:t>
            </w:r>
          </w:p>
        </w:tc>
        <w:tc>
          <w:tcPr>
            <w:tcW w:w="1247" w:type="dxa"/>
            <w:vMerge w:val="restart"/>
          </w:tcPr>
          <w:p>
            <w:pPr>
              <w:pStyle w:val="0"/>
              <w:jc w:val="center"/>
            </w:pPr>
            <w:r>
              <w:rPr>
                <w:sz w:val="20"/>
              </w:rPr>
              <w:t xml:space="preserve">Наименование мероприятия</w:t>
            </w:r>
          </w:p>
        </w:tc>
        <w:tc>
          <w:tcPr>
            <w:tcW w:w="1134" w:type="dxa"/>
            <w:vMerge w:val="restart"/>
          </w:tcPr>
          <w:p>
            <w:pPr>
              <w:pStyle w:val="0"/>
              <w:jc w:val="center"/>
            </w:pPr>
            <w:r>
              <w:rPr>
                <w:sz w:val="20"/>
              </w:rPr>
              <w:t xml:space="preserve">Ожидаемые результаты мероприятий проекта и показатели, необходимые для их достижения*</w:t>
            </w:r>
          </w:p>
        </w:tc>
        <w:tc>
          <w:tcPr>
            <w:tcW w:w="1361" w:type="dxa"/>
            <w:vMerge w:val="restart"/>
          </w:tcPr>
          <w:p>
            <w:pPr>
              <w:pStyle w:val="0"/>
              <w:jc w:val="center"/>
            </w:pPr>
            <w:r>
              <w:rPr>
                <w:sz w:val="20"/>
              </w:rPr>
              <w:t xml:space="preserve">Исполнитель(и) мероприятия(ий) проекта</w:t>
            </w:r>
          </w:p>
        </w:tc>
        <w:tc>
          <w:tcPr>
            <w:tcW w:w="1191" w:type="dxa"/>
            <w:vMerge w:val="restart"/>
          </w:tcPr>
          <w:p>
            <w:pPr>
              <w:pStyle w:val="0"/>
              <w:jc w:val="center"/>
            </w:pPr>
            <w:r>
              <w:rPr>
                <w:sz w:val="20"/>
              </w:rPr>
              <w:t xml:space="preserve">Сроки реализации</w:t>
            </w:r>
          </w:p>
        </w:tc>
        <w:tc>
          <w:tcPr>
            <w:gridSpan w:val="3"/>
            <w:tcW w:w="3459" w:type="dxa"/>
          </w:tcPr>
          <w:p>
            <w:pPr>
              <w:pStyle w:val="0"/>
              <w:jc w:val="center"/>
            </w:pPr>
            <w:r>
              <w:rPr>
                <w:sz w:val="20"/>
              </w:rPr>
              <w:t xml:space="preserve">Объем финансирования</w:t>
            </w:r>
          </w:p>
          <w:p>
            <w:pPr>
              <w:pStyle w:val="0"/>
              <w:jc w:val="center"/>
            </w:pPr>
            <w:r>
              <w:rPr>
                <w:sz w:val="20"/>
              </w:rPr>
              <w:t xml:space="preserve">(руб.)</w:t>
            </w:r>
          </w:p>
        </w:tc>
      </w:tr>
      <w:tr>
        <w:tc>
          <w:tcPr>
            <w:vMerge w:val="continue"/>
          </w:tcPr>
          <w:p/>
        </w:tc>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Всего</w:t>
            </w:r>
          </w:p>
        </w:tc>
        <w:tc>
          <w:tcPr>
            <w:tcW w:w="1361" w:type="dxa"/>
          </w:tcPr>
          <w:p>
            <w:pPr>
              <w:pStyle w:val="0"/>
              <w:jc w:val="center"/>
            </w:pPr>
            <w:r>
              <w:rPr>
                <w:sz w:val="20"/>
              </w:rPr>
              <w:t xml:space="preserve">Собственные и (или) привлеченные средства юридических и физических лиц, а также средства, привлеченные из иных источников в соответствии с законодательством Российской Федерации, кадровых и иных ресурсов, для реализации проекта</w:t>
            </w:r>
          </w:p>
        </w:tc>
        <w:tc>
          <w:tcPr>
            <w:tcW w:w="1247" w:type="dxa"/>
          </w:tcPr>
          <w:p>
            <w:pPr>
              <w:pStyle w:val="0"/>
              <w:jc w:val="center"/>
            </w:pPr>
            <w:r>
              <w:rPr>
                <w:sz w:val="20"/>
              </w:rPr>
              <w:t xml:space="preserve">Средства субсидии</w:t>
            </w:r>
          </w:p>
        </w:tc>
      </w:tr>
      <w:tr>
        <w:tc>
          <w:tcPr>
            <w:tcW w:w="629" w:type="dxa"/>
          </w:tcPr>
          <w:p>
            <w:pPr>
              <w:pStyle w:val="0"/>
              <w:jc w:val="center"/>
            </w:pPr>
            <w:r>
              <w:rPr>
                <w:sz w:val="20"/>
              </w:rPr>
              <w:t xml:space="preserve">1</w:t>
            </w:r>
          </w:p>
        </w:tc>
        <w:tc>
          <w:tcPr>
            <w:tcW w:w="1247" w:type="dxa"/>
          </w:tcPr>
          <w:p>
            <w:pPr>
              <w:pStyle w:val="0"/>
              <w:jc w:val="center"/>
            </w:pPr>
            <w:r>
              <w:rPr>
                <w:sz w:val="20"/>
              </w:rPr>
              <w:t xml:space="preserve">2</w:t>
            </w:r>
          </w:p>
        </w:tc>
        <w:tc>
          <w:tcPr>
            <w:tcW w:w="1134" w:type="dxa"/>
          </w:tcPr>
          <w:p>
            <w:pPr>
              <w:pStyle w:val="0"/>
              <w:jc w:val="center"/>
            </w:pPr>
            <w:r>
              <w:rPr>
                <w:sz w:val="20"/>
              </w:rPr>
              <w:t xml:space="preserve">3</w:t>
            </w:r>
          </w:p>
        </w:tc>
        <w:tc>
          <w:tcPr>
            <w:tcW w:w="1361" w:type="dxa"/>
          </w:tcPr>
          <w:p>
            <w:pPr>
              <w:pStyle w:val="0"/>
              <w:jc w:val="center"/>
            </w:pPr>
            <w:r>
              <w:rPr>
                <w:sz w:val="20"/>
              </w:rPr>
              <w:t xml:space="preserve">4</w:t>
            </w:r>
          </w:p>
        </w:tc>
        <w:tc>
          <w:tcPr>
            <w:tcW w:w="1191" w:type="dxa"/>
          </w:tcPr>
          <w:p>
            <w:pPr>
              <w:pStyle w:val="0"/>
              <w:jc w:val="center"/>
            </w:pPr>
            <w:r>
              <w:rPr>
                <w:sz w:val="20"/>
              </w:rPr>
              <w:t xml:space="preserve">5</w:t>
            </w:r>
          </w:p>
        </w:tc>
        <w:tc>
          <w:tcPr>
            <w:tcW w:w="851" w:type="dxa"/>
          </w:tcPr>
          <w:p>
            <w:pPr>
              <w:pStyle w:val="0"/>
              <w:jc w:val="center"/>
            </w:pPr>
            <w:r>
              <w:rPr>
                <w:sz w:val="20"/>
              </w:rPr>
              <w:t xml:space="preserve">6</w:t>
            </w:r>
          </w:p>
        </w:tc>
        <w:tc>
          <w:tcPr>
            <w:tcW w:w="1361" w:type="dxa"/>
          </w:tcPr>
          <w:p>
            <w:pPr>
              <w:pStyle w:val="0"/>
              <w:jc w:val="center"/>
            </w:pPr>
            <w:r>
              <w:rPr>
                <w:sz w:val="20"/>
              </w:rPr>
              <w:t xml:space="preserve">7</w:t>
            </w:r>
          </w:p>
        </w:tc>
        <w:tc>
          <w:tcPr>
            <w:tcW w:w="1247" w:type="dxa"/>
          </w:tcPr>
          <w:p>
            <w:pPr>
              <w:pStyle w:val="0"/>
              <w:jc w:val="center"/>
            </w:pPr>
            <w:r>
              <w:rPr>
                <w:sz w:val="20"/>
              </w:rPr>
              <w:t xml:space="preserve">8</w:t>
            </w:r>
          </w:p>
        </w:tc>
      </w:tr>
      <w:tr>
        <w:tc>
          <w:tcPr>
            <w:tcW w:w="629" w:type="dxa"/>
          </w:tcPr>
          <w:p>
            <w:pPr>
              <w:pStyle w:val="0"/>
              <w:jc w:val="center"/>
            </w:pPr>
            <w:r>
              <w:rPr>
                <w:sz w:val="20"/>
              </w:rPr>
              <w:t xml:space="preserve">1</w:t>
            </w:r>
          </w:p>
        </w:tc>
        <w:tc>
          <w:tcPr>
            <w:tcW w:w="124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851"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629" w:type="dxa"/>
          </w:tcPr>
          <w:p>
            <w:pPr>
              <w:pStyle w:val="0"/>
              <w:jc w:val="center"/>
            </w:pPr>
            <w:r>
              <w:rPr>
                <w:sz w:val="20"/>
              </w:rPr>
              <w:t xml:space="preserve">2</w:t>
            </w:r>
          </w:p>
        </w:tc>
        <w:tc>
          <w:tcPr>
            <w:tcW w:w="124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851"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629" w:type="dxa"/>
          </w:tcPr>
          <w:p>
            <w:pPr>
              <w:pStyle w:val="0"/>
              <w:jc w:val="center"/>
            </w:pPr>
            <w:r>
              <w:rPr>
                <w:sz w:val="20"/>
              </w:rPr>
              <w:t xml:space="preserve">3</w:t>
            </w:r>
          </w:p>
        </w:tc>
        <w:tc>
          <w:tcPr>
            <w:tcW w:w="124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851"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629" w:type="dxa"/>
          </w:tcPr>
          <w:p>
            <w:pPr>
              <w:pStyle w:val="0"/>
              <w:jc w:val="center"/>
            </w:pPr>
            <w:r>
              <w:rPr>
                <w:sz w:val="20"/>
              </w:rPr>
              <w:t xml:space="preserve">4</w:t>
            </w:r>
          </w:p>
        </w:tc>
        <w:tc>
          <w:tcPr>
            <w:tcW w:w="124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851"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629" w:type="dxa"/>
          </w:tcPr>
          <w:p>
            <w:pPr>
              <w:pStyle w:val="0"/>
              <w:jc w:val="center"/>
            </w:pPr>
            <w:r>
              <w:rPr>
                <w:sz w:val="20"/>
              </w:rPr>
              <w:t xml:space="preserve">5</w:t>
            </w:r>
          </w:p>
        </w:tc>
        <w:tc>
          <w:tcPr>
            <w:tcW w:w="1247" w:type="dxa"/>
          </w:tcPr>
          <w:p>
            <w:pPr>
              <w:pStyle w:val="0"/>
              <w:jc w:val="both"/>
            </w:pPr>
            <w:r>
              <w:rPr>
                <w:sz w:val="20"/>
              </w:rPr>
              <w:t xml:space="preserve">Итого</w:t>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851" w:type="dxa"/>
          </w:tcPr>
          <w:p>
            <w:pPr>
              <w:pStyle w:val="0"/>
            </w:pPr>
            <w:r>
              <w:rPr>
                <w:sz w:val="20"/>
              </w:rPr>
            </w:r>
          </w:p>
        </w:tc>
        <w:tc>
          <w:tcPr>
            <w:tcW w:w="1361"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некоммерческой организации ____________   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Дата "___"____________ 20__ г.                   М.П.</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Указываются конкретные, измеримые результаты реализации мероприятий проекта, а также количественные и качественные показатели, необходимые для достижения результатов реализации мероприятий проекта, включая показатели в части материальных и нематериальных объектов и (или) услуг, планируемых к получению при достижении результатов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субсидии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для реализации</w:t>
      </w:r>
    </w:p>
    <w:p>
      <w:pPr>
        <w:pStyle w:val="0"/>
        <w:jc w:val="right"/>
      </w:pPr>
      <w:r>
        <w:rPr>
          <w:sz w:val="20"/>
        </w:rPr>
        <w:t xml:space="preserve">социальных проектов, направленных</w:t>
      </w:r>
    </w:p>
    <w:p>
      <w:pPr>
        <w:pStyle w:val="0"/>
        <w:jc w:val="right"/>
      </w:pPr>
      <w:r>
        <w:rPr>
          <w:sz w:val="20"/>
        </w:rPr>
        <w:t xml:space="preserve">на обеспечение безбарьерной среды</w:t>
      </w:r>
    </w:p>
    <w:p>
      <w:pPr>
        <w:pStyle w:val="0"/>
        <w:jc w:val="right"/>
      </w:pPr>
      <w:r>
        <w:rPr>
          <w:sz w:val="20"/>
        </w:rPr>
        <w:t xml:space="preserve">жизнедеятельности, социальную</w:t>
      </w:r>
    </w:p>
    <w:p>
      <w:pPr>
        <w:pStyle w:val="0"/>
        <w:jc w:val="right"/>
      </w:pPr>
      <w:r>
        <w:rPr>
          <w:sz w:val="20"/>
        </w:rPr>
        <w:t xml:space="preserve">адаптацию, реабилитацию (абилитацию)</w:t>
      </w:r>
    </w:p>
    <w:p>
      <w:pPr>
        <w:pStyle w:val="0"/>
        <w:jc w:val="right"/>
      </w:pPr>
      <w:r>
        <w:rPr>
          <w:sz w:val="20"/>
        </w:rPr>
        <w:t xml:space="preserve">и интеграцию инвалидов и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77" w:name="P577"/>
    <w:bookmarkEnd w:id="577"/>
    <w:p>
      <w:pPr>
        <w:pStyle w:val="0"/>
        <w:jc w:val="center"/>
      </w:pPr>
      <w:r>
        <w:rPr>
          <w:sz w:val="20"/>
        </w:rPr>
        <w:t xml:space="preserve">Бюджет проекта</w:t>
      </w:r>
    </w:p>
    <w:p>
      <w:pPr>
        <w:pStyle w:val="0"/>
        <w:jc w:val="center"/>
      </w:pPr>
      <w:r>
        <w:rPr>
          <w:sz w:val="20"/>
        </w:rPr>
        <w:t xml:space="preserve">_________________________________________________________</w:t>
      </w:r>
    </w:p>
    <w:p>
      <w:pPr>
        <w:pStyle w:val="0"/>
        <w:jc w:val="center"/>
      </w:pPr>
      <w:r>
        <w:rPr>
          <w:sz w:val="20"/>
        </w:rPr>
        <w:t xml:space="preserve">(указать полное наименование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06"/>
        <w:gridCol w:w="2665"/>
      </w:tblGrid>
      <w:tr>
        <w:tc>
          <w:tcPr>
            <w:tcW w:w="6406" w:type="dxa"/>
          </w:tcPr>
          <w:p>
            <w:pPr>
              <w:pStyle w:val="0"/>
              <w:jc w:val="center"/>
            </w:pPr>
            <w:r>
              <w:rPr>
                <w:sz w:val="20"/>
              </w:rPr>
              <w:t xml:space="preserve">Источник финансирования</w:t>
            </w:r>
          </w:p>
        </w:tc>
        <w:tc>
          <w:tcPr>
            <w:tcW w:w="2665" w:type="dxa"/>
          </w:tcPr>
          <w:p>
            <w:pPr>
              <w:pStyle w:val="0"/>
              <w:jc w:val="center"/>
            </w:pPr>
            <w:r>
              <w:rPr>
                <w:sz w:val="20"/>
              </w:rPr>
              <w:t xml:space="preserve">Объем финансирования</w:t>
            </w:r>
          </w:p>
          <w:p>
            <w:pPr>
              <w:pStyle w:val="0"/>
              <w:jc w:val="center"/>
            </w:pPr>
            <w:r>
              <w:rPr>
                <w:sz w:val="20"/>
              </w:rPr>
              <w:t xml:space="preserve">(руб.)</w:t>
            </w:r>
          </w:p>
        </w:tc>
      </w:tr>
      <w:tr>
        <w:tc>
          <w:tcPr>
            <w:tcW w:w="6406" w:type="dxa"/>
          </w:tcPr>
          <w:p>
            <w:pPr>
              <w:pStyle w:val="0"/>
            </w:pPr>
            <w:r>
              <w:rPr>
                <w:sz w:val="20"/>
              </w:rPr>
              <w:t xml:space="preserve">Собственные средства некоммерческой организации</w:t>
            </w:r>
          </w:p>
        </w:tc>
        <w:tc>
          <w:tcPr>
            <w:tcW w:w="2665" w:type="dxa"/>
          </w:tcPr>
          <w:p>
            <w:pPr>
              <w:pStyle w:val="0"/>
            </w:pPr>
            <w:r>
              <w:rPr>
                <w:sz w:val="20"/>
              </w:rPr>
            </w:r>
          </w:p>
        </w:tc>
      </w:tr>
      <w:tr>
        <w:tc>
          <w:tcPr>
            <w:tcW w:w="6406" w:type="dxa"/>
          </w:tcPr>
          <w:p>
            <w:pPr>
              <w:pStyle w:val="0"/>
            </w:pPr>
            <w:r>
              <w:rPr>
                <w:sz w:val="20"/>
              </w:rPr>
              <w:t xml:space="preserve">Привлеченные средства юридических и физических лиц, а также привлеченные из иных источников в соответствии с законодательством Российской Федерации, кадровых и иных ресурсов, для реализации проекта</w:t>
            </w:r>
          </w:p>
        </w:tc>
        <w:tc>
          <w:tcPr>
            <w:tcW w:w="2665" w:type="dxa"/>
          </w:tcPr>
          <w:p>
            <w:pPr>
              <w:pStyle w:val="0"/>
            </w:pPr>
            <w:r>
              <w:rPr>
                <w:sz w:val="20"/>
              </w:rPr>
            </w:r>
          </w:p>
        </w:tc>
      </w:tr>
      <w:tr>
        <w:tc>
          <w:tcPr>
            <w:tcW w:w="6406" w:type="dxa"/>
          </w:tcPr>
          <w:p>
            <w:pPr>
              <w:pStyle w:val="0"/>
            </w:pPr>
            <w:r>
              <w:rPr>
                <w:sz w:val="20"/>
              </w:rPr>
              <w:t xml:space="preserve">Средства субсидии</w:t>
            </w:r>
          </w:p>
        </w:tc>
        <w:tc>
          <w:tcPr>
            <w:tcW w:w="2665" w:type="dxa"/>
          </w:tcPr>
          <w:p>
            <w:pPr>
              <w:pStyle w:val="0"/>
            </w:pPr>
            <w:r>
              <w:rPr>
                <w:sz w:val="20"/>
              </w:rPr>
            </w:r>
          </w:p>
        </w:tc>
      </w:tr>
      <w:tr>
        <w:tc>
          <w:tcPr>
            <w:tcW w:w="6406" w:type="dxa"/>
          </w:tcPr>
          <w:p>
            <w:pPr>
              <w:pStyle w:val="0"/>
            </w:pPr>
            <w:r>
              <w:rPr>
                <w:sz w:val="20"/>
              </w:rPr>
              <w:t xml:space="preserve">Итого</w:t>
            </w:r>
          </w:p>
        </w:tc>
        <w:tc>
          <w:tcPr>
            <w:tcW w:w="2665" w:type="dxa"/>
          </w:tcPr>
          <w:p>
            <w:pPr>
              <w:pStyle w:val="0"/>
            </w:pPr>
            <w:r>
              <w:rPr>
                <w:sz w:val="20"/>
              </w:rPr>
            </w:r>
          </w:p>
        </w:tc>
      </w:tr>
    </w:tbl>
    <w:p>
      <w:pPr>
        <w:pStyle w:val="0"/>
        <w:jc w:val="both"/>
      </w:pPr>
      <w:r>
        <w:rPr>
          <w:sz w:val="20"/>
        </w:rPr>
      </w:r>
    </w:p>
    <w:p>
      <w:pPr>
        <w:pStyle w:val="1"/>
        <w:jc w:val="both"/>
      </w:pPr>
      <w:r>
        <w:rPr>
          <w:sz w:val="20"/>
        </w:rPr>
        <w:t xml:space="preserve">    Руководитель некоммерческой организации 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Дата "__"____________ 20__ г.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предоставления субсидии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для реализации</w:t>
      </w:r>
    </w:p>
    <w:p>
      <w:pPr>
        <w:pStyle w:val="0"/>
        <w:jc w:val="right"/>
      </w:pPr>
      <w:r>
        <w:rPr>
          <w:sz w:val="20"/>
        </w:rPr>
        <w:t xml:space="preserve">социальных проектов, направленных</w:t>
      </w:r>
    </w:p>
    <w:p>
      <w:pPr>
        <w:pStyle w:val="0"/>
        <w:jc w:val="right"/>
      </w:pPr>
      <w:r>
        <w:rPr>
          <w:sz w:val="20"/>
        </w:rPr>
        <w:t xml:space="preserve">на обеспечение безбарьерной среды</w:t>
      </w:r>
    </w:p>
    <w:p>
      <w:pPr>
        <w:pStyle w:val="0"/>
        <w:jc w:val="right"/>
      </w:pPr>
      <w:r>
        <w:rPr>
          <w:sz w:val="20"/>
        </w:rPr>
        <w:t xml:space="preserve">жизнедеятельности, социальную</w:t>
      </w:r>
    </w:p>
    <w:p>
      <w:pPr>
        <w:pStyle w:val="0"/>
        <w:jc w:val="right"/>
      </w:pPr>
      <w:r>
        <w:rPr>
          <w:sz w:val="20"/>
        </w:rPr>
        <w:t xml:space="preserve">адаптацию, реабилитацию (абилитацию)</w:t>
      </w:r>
    </w:p>
    <w:p>
      <w:pPr>
        <w:pStyle w:val="0"/>
        <w:jc w:val="right"/>
      </w:pPr>
      <w:r>
        <w:rPr>
          <w:sz w:val="20"/>
        </w:rPr>
        <w:t xml:space="preserve">и интеграцию инвалидов и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16" w:name="P616"/>
    <w:bookmarkEnd w:id="616"/>
    <w:p>
      <w:pPr>
        <w:pStyle w:val="0"/>
        <w:jc w:val="center"/>
      </w:pPr>
      <w:r>
        <w:rPr>
          <w:sz w:val="20"/>
        </w:rPr>
        <w:t xml:space="preserve">Финансово-экономическое обоснование мероприятий проекта</w:t>
      </w:r>
    </w:p>
    <w:p>
      <w:pPr>
        <w:pStyle w:val="0"/>
        <w:jc w:val="center"/>
      </w:pPr>
      <w:r>
        <w:rPr>
          <w:sz w:val="20"/>
        </w:rPr>
        <w:t xml:space="preserve">_________________________________________________________</w:t>
      </w:r>
    </w:p>
    <w:p>
      <w:pPr>
        <w:pStyle w:val="0"/>
        <w:jc w:val="center"/>
      </w:pPr>
      <w:r>
        <w:rPr>
          <w:sz w:val="20"/>
        </w:rPr>
        <w:t xml:space="preserve">(указать полное наименование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94"/>
        <w:gridCol w:w="1077"/>
        <w:gridCol w:w="1247"/>
        <w:gridCol w:w="1276"/>
        <w:gridCol w:w="964"/>
        <w:gridCol w:w="1474"/>
      </w:tblGrid>
      <w:tr>
        <w:tc>
          <w:tcPr>
            <w:tcW w:w="510"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Порядковый номер в перечне основных мероприятий проекта</w:t>
            </w:r>
          </w:p>
          <w:p>
            <w:pPr>
              <w:pStyle w:val="0"/>
              <w:jc w:val="center"/>
            </w:pPr>
            <w:r>
              <w:rPr>
                <w:sz w:val="20"/>
              </w:rPr>
              <w:t xml:space="preserve">(</w:t>
            </w:r>
            <w:hyperlink w:history="0" w:anchor="P487" w:tooltip="Перечень основных мероприятий проекта">
              <w:r>
                <w:rPr>
                  <w:sz w:val="20"/>
                  <w:color w:val="0000ff"/>
                </w:rPr>
                <w:t xml:space="preserve">приложение N 5</w:t>
              </w:r>
            </w:hyperlink>
            <w:r>
              <w:rPr>
                <w:sz w:val="20"/>
              </w:rPr>
              <w:t xml:space="preserve"> к Порядку *)</w:t>
            </w:r>
          </w:p>
        </w:tc>
        <w:tc>
          <w:tcPr>
            <w:tcW w:w="1077" w:type="dxa"/>
            <w:vMerge w:val="restart"/>
          </w:tcPr>
          <w:p>
            <w:pPr>
              <w:pStyle w:val="0"/>
              <w:jc w:val="center"/>
            </w:pPr>
            <w:r>
              <w:rPr>
                <w:sz w:val="20"/>
              </w:rPr>
              <w:t xml:space="preserve">Наименование мероприятия</w:t>
            </w:r>
          </w:p>
        </w:tc>
        <w:tc>
          <w:tcPr>
            <w:gridSpan w:val="3"/>
            <w:tcW w:w="3487" w:type="dxa"/>
          </w:tcPr>
          <w:p>
            <w:pPr>
              <w:pStyle w:val="0"/>
              <w:jc w:val="center"/>
            </w:pPr>
            <w:r>
              <w:rPr>
                <w:sz w:val="20"/>
              </w:rPr>
              <w:t xml:space="preserve">Расходы в рамках мероприятия</w:t>
            </w:r>
          </w:p>
        </w:tc>
        <w:tc>
          <w:tcPr>
            <w:tcW w:w="1474" w:type="dxa"/>
            <w:vMerge w:val="restart"/>
          </w:tcPr>
          <w:p>
            <w:pPr>
              <w:pStyle w:val="0"/>
              <w:jc w:val="center"/>
            </w:pPr>
            <w:r>
              <w:rPr>
                <w:sz w:val="20"/>
              </w:rPr>
              <w:t xml:space="preserve">Ожидаемый результат от реализации мероприятия *****</w:t>
            </w:r>
          </w:p>
        </w:tc>
      </w:tr>
      <w:tr>
        <w:tc>
          <w:tcPr>
            <w:vMerge w:val="continue"/>
          </w:tcPr>
          <w:p/>
        </w:tc>
        <w:tc>
          <w:tcPr>
            <w:vMerge w:val="continue"/>
          </w:tcPr>
          <w:p/>
        </w:tc>
        <w:tc>
          <w:tcPr>
            <w:vMerge w:val="continue"/>
          </w:tcPr>
          <w:p/>
        </w:tc>
        <w:tc>
          <w:tcPr>
            <w:gridSpan w:val="3"/>
            <w:tcW w:w="3487" w:type="dxa"/>
          </w:tcPr>
          <w:p>
            <w:pPr>
              <w:pStyle w:val="0"/>
            </w:pPr>
            <w:r>
              <w:rPr>
                <w:sz w:val="20"/>
              </w:rPr>
            </w: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вид расходов **</w:t>
            </w:r>
          </w:p>
        </w:tc>
        <w:tc>
          <w:tcPr>
            <w:tcW w:w="1276" w:type="dxa"/>
          </w:tcPr>
          <w:p>
            <w:pPr>
              <w:pStyle w:val="0"/>
              <w:jc w:val="center"/>
            </w:pPr>
            <w:r>
              <w:rPr>
                <w:sz w:val="20"/>
              </w:rPr>
              <w:t xml:space="preserve">расчет стоимости ***</w:t>
            </w:r>
          </w:p>
        </w:tc>
        <w:tc>
          <w:tcPr>
            <w:tcW w:w="964" w:type="dxa"/>
          </w:tcPr>
          <w:p>
            <w:pPr>
              <w:pStyle w:val="0"/>
              <w:jc w:val="center"/>
            </w:pPr>
            <w:r>
              <w:rPr>
                <w:sz w:val="20"/>
              </w:rPr>
              <w:t xml:space="preserve">сумма ****</w:t>
            </w:r>
          </w:p>
        </w:tc>
        <w:tc>
          <w:tcPr>
            <w:vMerge w:val="continue"/>
          </w:tcPr>
          <w:p/>
        </w:tc>
      </w:tr>
      <w:tr>
        <w:tc>
          <w:tcPr>
            <w:tcW w:w="510" w:type="dxa"/>
            <w:vMerge w:val="restart"/>
          </w:tcPr>
          <w:p>
            <w:pPr>
              <w:pStyle w:val="0"/>
            </w:pPr>
            <w:r>
              <w:rPr>
                <w:sz w:val="20"/>
              </w:rPr>
            </w:r>
          </w:p>
        </w:tc>
        <w:tc>
          <w:tcPr>
            <w:tcW w:w="2494" w:type="dxa"/>
            <w:vMerge w:val="restart"/>
          </w:tcPr>
          <w:p>
            <w:pPr>
              <w:pStyle w:val="0"/>
            </w:pPr>
            <w:r>
              <w:rPr>
                <w:sz w:val="20"/>
              </w:rPr>
            </w:r>
          </w:p>
        </w:tc>
        <w:tc>
          <w:tcPr>
            <w:tcW w:w="1077" w:type="dxa"/>
            <w:vMerge w:val="restart"/>
          </w:tcPr>
          <w:p>
            <w:pPr>
              <w:pStyle w:val="0"/>
            </w:pPr>
            <w:r>
              <w:rPr>
                <w:sz w:val="20"/>
              </w:rPr>
            </w:r>
          </w:p>
        </w:tc>
        <w:tc>
          <w:tcPr>
            <w:tcW w:w="1247" w:type="dxa"/>
          </w:tcPr>
          <w:p>
            <w:pPr>
              <w:pStyle w:val="0"/>
            </w:pPr>
            <w:r>
              <w:rPr>
                <w:sz w:val="20"/>
              </w:rPr>
            </w:r>
          </w:p>
        </w:tc>
        <w:tc>
          <w:tcPr>
            <w:tcW w:w="1276" w:type="dxa"/>
          </w:tcPr>
          <w:p>
            <w:pPr>
              <w:pStyle w:val="0"/>
            </w:pPr>
            <w:r>
              <w:rPr>
                <w:sz w:val="20"/>
              </w:rPr>
            </w:r>
          </w:p>
        </w:tc>
        <w:tc>
          <w:tcPr>
            <w:tcW w:w="964" w:type="dxa"/>
          </w:tcPr>
          <w:p>
            <w:pPr>
              <w:pStyle w:val="0"/>
            </w:pPr>
            <w:r>
              <w:rPr>
                <w:sz w:val="20"/>
              </w:rPr>
            </w:r>
          </w:p>
        </w:tc>
        <w:tc>
          <w:tcPr>
            <w:tcW w:w="1474" w:type="dxa"/>
            <w:vMerge w:val="restart"/>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276" w:type="dxa"/>
          </w:tcPr>
          <w:p>
            <w:pPr>
              <w:pStyle w:val="0"/>
            </w:pPr>
            <w:r>
              <w:rPr>
                <w:sz w:val="20"/>
              </w:rPr>
            </w:r>
          </w:p>
        </w:tc>
        <w:tc>
          <w:tcPr>
            <w:tcW w:w="964" w:type="dxa"/>
          </w:tcPr>
          <w:p>
            <w:pPr>
              <w:pStyle w:val="0"/>
            </w:pPr>
            <w:r>
              <w:rPr>
                <w:sz w:val="20"/>
              </w:rPr>
            </w:r>
          </w:p>
        </w:tc>
        <w:tc>
          <w:tcPr>
            <w:vMerge w:val="continue"/>
          </w:tcPr>
          <w:p/>
        </w:tc>
      </w:tr>
      <w:tr>
        <w:tc>
          <w:tcPr>
            <w:tcW w:w="510" w:type="dxa"/>
          </w:tcPr>
          <w:p>
            <w:pPr>
              <w:pStyle w:val="0"/>
            </w:pPr>
            <w:r>
              <w:rPr>
                <w:sz w:val="20"/>
              </w:rPr>
            </w:r>
          </w:p>
        </w:tc>
        <w:tc>
          <w:tcPr>
            <w:tcW w:w="2494" w:type="dxa"/>
          </w:tcPr>
          <w:p>
            <w:pPr>
              <w:pStyle w:val="0"/>
            </w:pPr>
            <w:r>
              <w:rPr>
                <w:sz w:val="20"/>
              </w:rPr>
              <w:t xml:space="preserve">Итого по мероприятию</w:t>
            </w:r>
          </w:p>
        </w:tc>
        <w:tc>
          <w:tcPr>
            <w:tcW w:w="1077" w:type="dxa"/>
          </w:tcPr>
          <w:p>
            <w:pPr>
              <w:pStyle w:val="0"/>
            </w:pPr>
            <w:r>
              <w:rPr>
                <w:sz w:val="20"/>
              </w:rPr>
              <w:t xml:space="preserve">X</w:t>
            </w:r>
          </w:p>
        </w:tc>
        <w:tc>
          <w:tcPr>
            <w:tcW w:w="1247" w:type="dxa"/>
          </w:tcPr>
          <w:p>
            <w:pPr>
              <w:pStyle w:val="0"/>
            </w:pPr>
            <w:r>
              <w:rPr>
                <w:sz w:val="20"/>
              </w:rPr>
              <w:t xml:space="preserve">X</w:t>
            </w:r>
          </w:p>
        </w:tc>
        <w:tc>
          <w:tcPr>
            <w:tcW w:w="1276" w:type="dxa"/>
          </w:tcPr>
          <w:p>
            <w:pPr>
              <w:pStyle w:val="0"/>
            </w:pPr>
            <w:r>
              <w:rPr>
                <w:sz w:val="20"/>
              </w:rPr>
              <w:t xml:space="preserve">X</w:t>
            </w:r>
          </w:p>
        </w:tc>
        <w:tc>
          <w:tcPr>
            <w:tcW w:w="964" w:type="dxa"/>
          </w:tcPr>
          <w:p>
            <w:pPr>
              <w:pStyle w:val="0"/>
            </w:pPr>
            <w:r>
              <w:rPr>
                <w:sz w:val="20"/>
              </w:rPr>
            </w:r>
          </w:p>
        </w:tc>
        <w:tc>
          <w:tcPr>
            <w:tcW w:w="1474" w:type="dxa"/>
          </w:tcPr>
          <w:p>
            <w:pPr>
              <w:pStyle w:val="0"/>
            </w:pPr>
            <w:r>
              <w:rPr>
                <w:sz w:val="20"/>
              </w:rPr>
              <w:t xml:space="preserve">X</w:t>
            </w:r>
          </w:p>
        </w:tc>
      </w:tr>
      <w:tr>
        <w:tc>
          <w:tcPr>
            <w:tcW w:w="510" w:type="dxa"/>
            <w:vMerge w:val="restart"/>
          </w:tcPr>
          <w:p>
            <w:pPr>
              <w:pStyle w:val="0"/>
            </w:pPr>
            <w:r>
              <w:rPr>
                <w:sz w:val="20"/>
              </w:rPr>
            </w:r>
          </w:p>
        </w:tc>
        <w:tc>
          <w:tcPr>
            <w:tcW w:w="2494" w:type="dxa"/>
            <w:vMerge w:val="restart"/>
          </w:tcPr>
          <w:p>
            <w:pPr>
              <w:pStyle w:val="0"/>
            </w:pPr>
            <w:r>
              <w:rPr>
                <w:sz w:val="20"/>
              </w:rPr>
            </w:r>
          </w:p>
        </w:tc>
        <w:tc>
          <w:tcPr>
            <w:tcW w:w="1077" w:type="dxa"/>
            <w:vMerge w:val="restart"/>
          </w:tcPr>
          <w:p>
            <w:pPr>
              <w:pStyle w:val="0"/>
            </w:pPr>
            <w:r>
              <w:rPr>
                <w:sz w:val="20"/>
              </w:rPr>
            </w:r>
          </w:p>
        </w:tc>
        <w:tc>
          <w:tcPr>
            <w:tcW w:w="1247" w:type="dxa"/>
          </w:tcPr>
          <w:p>
            <w:pPr>
              <w:pStyle w:val="0"/>
            </w:pPr>
            <w:r>
              <w:rPr>
                <w:sz w:val="20"/>
              </w:rPr>
            </w:r>
          </w:p>
        </w:tc>
        <w:tc>
          <w:tcPr>
            <w:tcW w:w="1276" w:type="dxa"/>
          </w:tcPr>
          <w:p>
            <w:pPr>
              <w:pStyle w:val="0"/>
            </w:pPr>
            <w:r>
              <w:rPr>
                <w:sz w:val="20"/>
              </w:rPr>
            </w:r>
          </w:p>
        </w:tc>
        <w:tc>
          <w:tcPr>
            <w:tcW w:w="964" w:type="dxa"/>
          </w:tcPr>
          <w:p>
            <w:pPr>
              <w:pStyle w:val="0"/>
            </w:pPr>
            <w:r>
              <w:rPr>
                <w:sz w:val="20"/>
              </w:rPr>
            </w:r>
          </w:p>
        </w:tc>
        <w:tc>
          <w:tcPr>
            <w:tcW w:w="1474" w:type="dxa"/>
            <w:vMerge w:val="restart"/>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276" w:type="dxa"/>
          </w:tcPr>
          <w:p>
            <w:pPr>
              <w:pStyle w:val="0"/>
            </w:pPr>
            <w:r>
              <w:rPr>
                <w:sz w:val="20"/>
              </w:rPr>
            </w:r>
          </w:p>
        </w:tc>
        <w:tc>
          <w:tcPr>
            <w:tcW w:w="964" w:type="dxa"/>
          </w:tcPr>
          <w:p>
            <w:pPr>
              <w:pStyle w:val="0"/>
            </w:pPr>
            <w:r>
              <w:rPr>
                <w:sz w:val="20"/>
              </w:rPr>
            </w:r>
          </w:p>
        </w:tc>
        <w:tc>
          <w:tcPr>
            <w:vMerge w:val="continue"/>
          </w:tcPr>
          <w:p/>
        </w:tc>
      </w:tr>
      <w:tr>
        <w:tc>
          <w:tcPr>
            <w:vMerge w:val="continue"/>
          </w:tcPr>
          <w:p/>
        </w:tc>
        <w:tc>
          <w:tcPr>
            <w:vMerge w:val="continue"/>
          </w:tcPr>
          <w:p/>
        </w:tc>
        <w:tc>
          <w:tcPr>
            <w:vMerge w:val="continue"/>
          </w:tcPr>
          <w:p/>
        </w:tc>
        <w:tc>
          <w:tcPr>
            <w:tcW w:w="1247" w:type="dxa"/>
          </w:tcPr>
          <w:p>
            <w:pPr>
              <w:pStyle w:val="0"/>
            </w:pPr>
            <w:r>
              <w:rPr>
                <w:sz w:val="20"/>
              </w:rPr>
            </w:r>
          </w:p>
        </w:tc>
        <w:tc>
          <w:tcPr>
            <w:tcW w:w="1276" w:type="dxa"/>
          </w:tcPr>
          <w:p>
            <w:pPr>
              <w:pStyle w:val="0"/>
            </w:pPr>
            <w:r>
              <w:rPr>
                <w:sz w:val="20"/>
              </w:rPr>
            </w:r>
          </w:p>
        </w:tc>
        <w:tc>
          <w:tcPr>
            <w:tcW w:w="964" w:type="dxa"/>
          </w:tcPr>
          <w:p>
            <w:pPr>
              <w:pStyle w:val="0"/>
            </w:pPr>
            <w:r>
              <w:rPr>
                <w:sz w:val="20"/>
              </w:rPr>
            </w:r>
          </w:p>
        </w:tc>
        <w:tc>
          <w:tcPr>
            <w:vMerge w:val="continue"/>
          </w:tcPr>
          <w:p/>
        </w:tc>
      </w:tr>
      <w:tr>
        <w:tc>
          <w:tcPr>
            <w:vMerge w:val="continue"/>
          </w:tcPr>
          <w:p/>
        </w:tc>
        <w:tc>
          <w:tcPr>
            <w:vMerge w:val="continue"/>
          </w:tcPr>
          <w:p/>
        </w:tc>
        <w:tc>
          <w:tcPr>
            <w:vMerge w:val="continue"/>
          </w:tcPr>
          <w:p/>
        </w:tc>
        <w:tc>
          <w:tcPr>
            <w:tcW w:w="1247" w:type="dxa"/>
          </w:tcPr>
          <w:p>
            <w:pPr>
              <w:pStyle w:val="0"/>
            </w:pPr>
            <w:r>
              <w:rPr>
                <w:sz w:val="20"/>
              </w:rPr>
            </w:r>
          </w:p>
        </w:tc>
        <w:tc>
          <w:tcPr>
            <w:tcW w:w="1276" w:type="dxa"/>
          </w:tcPr>
          <w:p>
            <w:pPr>
              <w:pStyle w:val="0"/>
            </w:pPr>
            <w:r>
              <w:rPr>
                <w:sz w:val="20"/>
              </w:rPr>
            </w:r>
          </w:p>
        </w:tc>
        <w:tc>
          <w:tcPr>
            <w:tcW w:w="964" w:type="dxa"/>
          </w:tcPr>
          <w:p>
            <w:pPr>
              <w:pStyle w:val="0"/>
            </w:pPr>
            <w:r>
              <w:rPr>
                <w:sz w:val="20"/>
              </w:rPr>
            </w:r>
          </w:p>
        </w:tc>
        <w:tc>
          <w:tcPr>
            <w:vMerge w:val="continue"/>
          </w:tcPr>
          <w:p/>
        </w:tc>
      </w:tr>
      <w:tr>
        <w:tc>
          <w:tcPr>
            <w:tcW w:w="510" w:type="dxa"/>
          </w:tcPr>
          <w:p>
            <w:pPr>
              <w:pStyle w:val="0"/>
            </w:pPr>
            <w:r>
              <w:rPr>
                <w:sz w:val="20"/>
              </w:rPr>
            </w:r>
          </w:p>
        </w:tc>
        <w:tc>
          <w:tcPr>
            <w:tcW w:w="2494" w:type="dxa"/>
          </w:tcPr>
          <w:p>
            <w:pPr>
              <w:pStyle w:val="0"/>
            </w:pPr>
            <w:r>
              <w:rPr>
                <w:sz w:val="20"/>
              </w:rPr>
              <w:t xml:space="preserve">Итого по мероприятию</w:t>
            </w:r>
          </w:p>
        </w:tc>
        <w:tc>
          <w:tcPr>
            <w:tcW w:w="1077" w:type="dxa"/>
          </w:tcPr>
          <w:p>
            <w:pPr>
              <w:pStyle w:val="0"/>
            </w:pPr>
            <w:r>
              <w:rPr>
                <w:sz w:val="20"/>
              </w:rPr>
              <w:t xml:space="preserve">X</w:t>
            </w:r>
          </w:p>
        </w:tc>
        <w:tc>
          <w:tcPr>
            <w:tcW w:w="1247" w:type="dxa"/>
          </w:tcPr>
          <w:p>
            <w:pPr>
              <w:pStyle w:val="0"/>
            </w:pPr>
            <w:r>
              <w:rPr>
                <w:sz w:val="20"/>
              </w:rPr>
              <w:t xml:space="preserve">X</w:t>
            </w:r>
          </w:p>
        </w:tc>
        <w:tc>
          <w:tcPr>
            <w:tcW w:w="1276" w:type="dxa"/>
          </w:tcPr>
          <w:p>
            <w:pPr>
              <w:pStyle w:val="0"/>
            </w:pPr>
            <w:r>
              <w:rPr>
                <w:sz w:val="20"/>
              </w:rPr>
              <w:t xml:space="preserve">X</w:t>
            </w:r>
          </w:p>
        </w:tc>
        <w:tc>
          <w:tcPr>
            <w:tcW w:w="964" w:type="dxa"/>
          </w:tcPr>
          <w:p>
            <w:pPr>
              <w:pStyle w:val="0"/>
            </w:pPr>
            <w:r>
              <w:rPr>
                <w:sz w:val="20"/>
              </w:rPr>
            </w:r>
          </w:p>
        </w:tc>
        <w:tc>
          <w:tcPr>
            <w:tcW w:w="1474" w:type="dxa"/>
          </w:tcPr>
          <w:p>
            <w:pPr>
              <w:pStyle w:val="0"/>
            </w:pPr>
            <w:r>
              <w:rPr>
                <w:sz w:val="20"/>
              </w:rPr>
              <w:t xml:space="preserve">X</w:t>
            </w:r>
          </w:p>
        </w:tc>
      </w:tr>
      <w:tr>
        <w:tc>
          <w:tcPr>
            <w:tcW w:w="510" w:type="dxa"/>
          </w:tcPr>
          <w:p>
            <w:pPr>
              <w:pStyle w:val="0"/>
            </w:pPr>
            <w:r>
              <w:rPr>
                <w:sz w:val="20"/>
              </w:rPr>
            </w:r>
          </w:p>
        </w:tc>
        <w:tc>
          <w:tcPr>
            <w:tcW w:w="2494" w:type="dxa"/>
          </w:tcPr>
          <w:p>
            <w:pPr>
              <w:pStyle w:val="0"/>
            </w:pPr>
            <w:r>
              <w:rPr>
                <w:sz w:val="20"/>
              </w:rPr>
              <w:t xml:space="preserve">Итого ******</w:t>
            </w:r>
          </w:p>
        </w:tc>
        <w:tc>
          <w:tcPr>
            <w:tcW w:w="1077" w:type="dxa"/>
          </w:tcPr>
          <w:p>
            <w:pPr>
              <w:pStyle w:val="0"/>
            </w:pPr>
            <w:r>
              <w:rPr>
                <w:sz w:val="20"/>
              </w:rPr>
              <w:t xml:space="preserve">X</w:t>
            </w:r>
          </w:p>
        </w:tc>
        <w:tc>
          <w:tcPr>
            <w:tcW w:w="1247" w:type="dxa"/>
          </w:tcPr>
          <w:p>
            <w:pPr>
              <w:pStyle w:val="0"/>
            </w:pPr>
            <w:r>
              <w:rPr>
                <w:sz w:val="20"/>
              </w:rPr>
              <w:t xml:space="preserve">X</w:t>
            </w:r>
          </w:p>
        </w:tc>
        <w:tc>
          <w:tcPr>
            <w:tcW w:w="1276" w:type="dxa"/>
          </w:tcPr>
          <w:p>
            <w:pPr>
              <w:pStyle w:val="0"/>
            </w:pPr>
            <w:r>
              <w:rPr>
                <w:sz w:val="20"/>
              </w:rPr>
              <w:t xml:space="preserve">X</w:t>
            </w:r>
          </w:p>
        </w:tc>
        <w:tc>
          <w:tcPr>
            <w:tcW w:w="964" w:type="dxa"/>
          </w:tcPr>
          <w:p>
            <w:pPr>
              <w:pStyle w:val="0"/>
            </w:pPr>
            <w:r>
              <w:rPr>
                <w:sz w:val="20"/>
              </w:rPr>
            </w:r>
          </w:p>
        </w:tc>
        <w:tc>
          <w:tcPr>
            <w:tcW w:w="1474" w:type="dxa"/>
          </w:tcPr>
          <w:p>
            <w:pPr>
              <w:pStyle w:val="0"/>
            </w:pPr>
            <w:r>
              <w:rPr>
                <w:sz w:val="20"/>
              </w:rPr>
              <w:t xml:space="preserve">X</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Порядок   предоставления   субсидии   некоммерческим   организациям,   не</w:t>
      </w:r>
    </w:p>
    <w:p>
      <w:pPr>
        <w:pStyle w:val="1"/>
        <w:jc w:val="both"/>
      </w:pPr>
      <w:r>
        <w:rPr>
          <w:sz w:val="20"/>
        </w:rPr>
        <w:t xml:space="preserve">являющимся   государственными   учреждениями,   для  реализации  социальных</w:t>
      </w:r>
    </w:p>
    <w:p>
      <w:pPr>
        <w:pStyle w:val="1"/>
        <w:jc w:val="both"/>
      </w:pPr>
      <w:r>
        <w:rPr>
          <w:sz w:val="20"/>
        </w:rPr>
        <w:t xml:space="preserve">проектов, направленных на обеспечение безбарьерной среды жизнедеятельности,</w:t>
      </w:r>
    </w:p>
    <w:p>
      <w:pPr>
        <w:pStyle w:val="1"/>
        <w:jc w:val="both"/>
      </w:pPr>
      <w:r>
        <w:rPr>
          <w:sz w:val="20"/>
        </w:rPr>
        <w:t xml:space="preserve">социальную адаптацию, реабилитацию (абилитацию) и интеграцию инвалидов и их</w:t>
      </w:r>
    </w:p>
    <w:p>
      <w:pPr>
        <w:pStyle w:val="1"/>
        <w:jc w:val="both"/>
      </w:pPr>
      <w:r>
        <w:rPr>
          <w:sz w:val="20"/>
        </w:rPr>
        <w:t xml:space="preserve">семей.</w:t>
      </w:r>
    </w:p>
    <w:p>
      <w:pPr>
        <w:pStyle w:val="1"/>
        <w:jc w:val="both"/>
      </w:pPr>
      <w:r>
        <w:rPr>
          <w:sz w:val="20"/>
        </w:rPr>
        <w:t xml:space="preserve">** Перечень расходов на организацию, внедрение, обеспечение и сопровождение</w:t>
      </w:r>
    </w:p>
    <w:p>
      <w:pPr>
        <w:pStyle w:val="1"/>
        <w:jc w:val="both"/>
      </w:pPr>
      <w:r>
        <w:rPr>
          <w:sz w:val="20"/>
        </w:rPr>
        <w:t xml:space="preserve">конкретного мероприятия, включающий расходы на приобретение товаров, работ,</w:t>
      </w:r>
    </w:p>
    <w:p>
      <w:pPr>
        <w:pStyle w:val="1"/>
        <w:jc w:val="both"/>
      </w:pPr>
      <w:r>
        <w:rPr>
          <w:sz w:val="20"/>
        </w:rPr>
        <w:t xml:space="preserve">услуг в целях реализации проекта, в том числе на  приобретение,  доставку и</w:t>
      </w:r>
    </w:p>
    <w:p>
      <w:pPr>
        <w:pStyle w:val="1"/>
        <w:jc w:val="both"/>
      </w:pPr>
      <w:r>
        <w:rPr>
          <w:sz w:val="20"/>
        </w:rPr>
        <w:t xml:space="preserve">монтаж   инвентаря  и  оборудования,  на  проведение  обучающих  семинаров,</w:t>
      </w:r>
    </w:p>
    <w:p>
      <w:pPr>
        <w:pStyle w:val="1"/>
        <w:jc w:val="both"/>
      </w:pPr>
      <w:r>
        <w:rPr>
          <w:sz w:val="20"/>
        </w:rPr>
        <w:t xml:space="preserve">конференций и повышение квалификации  специалистов  получателя  субсидии  и</w:t>
      </w:r>
    </w:p>
    <w:p>
      <w:pPr>
        <w:pStyle w:val="1"/>
        <w:jc w:val="both"/>
      </w:pPr>
      <w:r>
        <w:rPr>
          <w:sz w:val="20"/>
        </w:rPr>
        <w:t xml:space="preserve">инвалидов, на уплату налогов, сборов, страховых взносов и иных обязательных</w:t>
      </w:r>
    </w:p>
    <w:p>
      <w:pPr>
        <w:pStyle w:val="1"/>
        <w:jc w:val="both"/>
      </w:pPr>
      <w:r>
        <w:rPr>
          <w:sz w:val="20"/>
        </w:rPr>
        <w:t xml:space="preserve">платежей в бюджетную систему Российской Федерации, на  оплату  расходов  по</w:t>
      </w:r>
    </w:p>
    <w:p>
      <w:pPr>
        <w:pStyle w:val="1"/>
        <w:jc w:val="both"/>
      </w:pPr>
      <w:r>
        <w:rPr>
          <w:sz w:val="20"/>
        </w:rPr>
        <w:t xml:space="preserve">коммунальным,   издательским,  полиграфическим,  транспортным,  медицинским</w:t>
      </w:r>
    </w:p>
    <w:p>
      <w:pPr>
        <w:pStyle w:val="1"/>
        <w:jc w:val="both"/>
      </w:pPr>
      <w:r>
        <w:rPr>
          <w:sz w:val="20"/>
        </w:rPr>
        <w:t xml:space="preserve">услугам, услугам  связи,  связанных  с  реализацией  проекта, на затраты по</w:t>
      </w:r>
    </w:p>
    <w:p>
      <w:pPr>
        <w:pStyle w:val="1"/>
        <w:jc w:val="both"/>
      </w:pPr>
      <w:r>
        <w:rPr>
          <w:sz w:val="20"/>
        </w:rPr>
        <w:t xml:space="preserve">оплате труда работников  и (или) лиц,  привлекаемых  для  выполнения  работ</w:t>
      </w:r>
    </w:p>
    <w:p>
      <w:pPr>
        <w:pStyle w:val="1"/>
        <w:jc w:val="both"/>
      </w:pPr>
      <w:r>
        <w:rPr>
          <w:sz w:val="20"/>
        </w:rPr>
        <w:t xml:space="preserve">(оказания   услуг)   в   соответствии  с   гражданско-правовым   договором,</w:t>
      </w:r>
    </w:p>
    <w:p>
      <w:pPr>
        <w:pStyle w:val="1"/>
        <w:jc w:val="both"/>
      </w:pPr>
      <w:r>
        <w:rPr>
          <w:sz w:val="20"/>
        </w:rPr>
        <w:t xml:space="preserve">участвующих в реализации проекта (не более 20 процентов размера  субсидии),</w:t>
      </w:r>
    </w:p>
    <w:p>
      <w:pPr>
        <w:pStyle w:val="1"/>
        <w:jc w:val="both"/>
      </w:pPr>
      <w:r>
        <w:rPr>
          <w:sz w:val="20"/>
        </w:rPr>
        <w:t xml:space="preserve">на   начисления  на  выплаты  по  оплате  труда  работников  и  (или)  лиц,</w:t>
      </w:r>
    </w:p>
    <w:p>
      <w:pPr>
        <w:pStyle w:val="1"/>
        <w:jc w:val="both"/>
      </w:pPr>
      <w:r>
        <w:rPr>
          <w:sz w:val="20"/>
        </w:rPr>
        <w:t xml:space="preserve">привлекаемых  для  выполнения  работ  (оказания  услуг)  в  соответствии  с</w:t>
      </w:r>
    </w:p>
    <w:p>
      <w:pPr>
        <w:pStyle w:val="1"/>
        <w:jc w:val="both"/>
      </w:pPr>
      <w:r>
        <w:rPr>
          <w:sz w:val="20"/>
        </w:rPr>
        <w:t xml:space="preserve">гражданско-правовым договором, участвующих в реализации проекта, на  аренду</w:t>
      </w:r>
    </w:p>
    <w:p>
      <w:pPr>
        <w:pStyle w:val="1"/>
        <w:jc w:val="both"/>
      </w:pPr>
      <w:r>
        <w:rPr>
          <w:sz w:val="20"/>
        </w:rPr>
        <w:t xml:space="preserve">помещений для проведения мероприятий, предусмотренных проектом.</w:t>
      </w:r>
    </w:p>
    <w:p>
      <w:pPr>
        <w:pStyle w:val="1"/>
        <w:jc w:val="both"/>
      </w:pPr>
      <w:r>
        <w:rPr>
          <w:sz w:val="20"/>
        </w:rPr>
        <w:t xml:space="preserve">*** Расчет  стоимости  в  разрезе  отдельных  элементов  затрат  (стоимость</w:t>
      </w:r>
    </w:p>
    <w:p>
      <w:pPr>
        <w:pStyle w:val="1"/>
        <w:jc w:val="both"/>
      </w:pPr>
      <w:r>
        <w:rPr>
          <w:sz w:val="20"/>
        </w:rPr>
        <w:t xml:space="preserve">единицы и количество).</w:t>
      </w:r>
    </w:p>
    <w:p>
      <w:pPr>
        <w:pStyle w:val="1"/>
        <w:jc w:val="both"/>
      </w:pPr>
      <w:r>
        <w:rPr>
          <w:sz w:val="20"/>
        </w:rPr>
        <w:t xml:space="preserve">**** Сумма  расходов  по каждому  указанному  виду  расходов  с подведением</w:t>
      </w:r>
    </w:p>
    <w:p>
      <w:pPr>
        <w:pStyle w:val="1"/>
        <w:jc w:val="both"/>
      </w:pPr>
      <w:r>
        <w:rPr>
          <w:sz w:val="20"/>
        </w:rPr>
        <w:t xml:space="preserve">итога в целом по мероприятию.</w:t>
      </w:r>
    </w:p>
    <w:p>
      <w:pPr>
        <w:pStyle w:val="1"/>
        <w:jc w:val="both"/>
      </w:pPr>
      <w:r>
        <w:rPr>
          <w:sz w:val="20"/>
        </w:rPr>
        <w:t xml:space="preserve">***** Указать количественные и качественные  показатели  итогов  реализации</w:t>
      </w:r>
    </w:p>
    <w:p>
      <w:pPr>
        <w:pStyle w:val="1"/>
        <w:jc w:val="both"/>
      </w:pPr>
      <w:r>
        <w:rPr>
          <w:sz w:val="20"/>
        </w:rPr>
        <w:t xml:space="preserve">мероприятия проекта.</w:t>
      </w:r>
    </w:p>
    <w:p>
      <w:pPr>
        <w:pStyle w:val="1"/>
        <w:jc w:val="both"/>
      </w:pPr>
      <w:r>
        <w:rPr>
          <w:sz w:val="20"/>
        </w:rPr>
        <w:t xml:space="preserve">****** Итоговая сумма  складывается  из  сумм  расходов  по всем  указанным</w:t>
      </w:r>
    </w:p>
    <w:p>
      <w:pPr>
        <w:pStyle w:val="1"/>
        <w:jc w:val="both"/>
      </w:pPr>
      <w:r>
        <w:rPr>
          <w:sz w:val="20"/>
        </w:rPr>
        <w:t xml:space="preserve">мероприятиям и должна соответствовать  общей  запрашиваемой  сумме  средств</w:t>
      </w:r>
    </w:p>
    <w:p>
      <w:pPr>
        <w:pStyle w:val="1"/>
        <w:jc w:val="both"/>
      </w:pPr>
      <w:r>
        <w:rPr>
          <w:sz w:val="20"/>
        </w:rPr>
        <w:t xml:space="preserve">субсидии.</w:t>
      </w:r>
    </w:p>
    <w:p>
      <w:pPr>
        <w:pStyle w:val="1"/>
        <w:jc w:val="both"/>
      </w:pPr>
      <w:r>
        <w:rPr>
          <w:sz w:val="20"/>
        </w:rPr>
      </w:r>
    </w:p>
    <w:p>
      <w:pPr>
        <w:pStyle w:val="1"/>
        <w:jc w:val="both"/>
      </w:pPr>
      <w:r>
        <w:rPr>
          <w:sz w:val="20"/>
        </w:rPr>
        <w:t xml:space="preserve">    Руководитель некоммерческой организации 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Дата "__"____________ 20__ г.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14.07.2015 N 226</w:t>
            <w:br/>
            <w:t>(ред. от 19.04.2023)</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36720&amp;dst=100039" TargetMode = "External"/>
	<Relationship Id="rId8" Type="http://schemas.openxmlformats.org/officeDocument/2006/relationships/hyperlink" Target="https://login.consultant.ru/link/?req=doc&amp;base=RLAW284&amp;n=82139&amp;dst=100005" TargetMode = "External"/>
	<Relationship Id="rId9" Type="http://schemas.openxmlformats.org/officeDocument/2006/relationships/hyperlink" Target="https://login.consultant.ru/link/?req=doc&amp;base=RLAW284&amp;n=136713&amp;dst=100213" TargetMode = "External"/>
	<Relationship Id="rId10" Type="http://schemas.openxmlformats.org/officeDocument/2006/relationships/hyperlink" Target="https://login.consultant.ru/link/?req=doc&amp;base=RLAW284&amp;n=89749&amp;dst=100005" TargetMode = "External"/>
	<Relationship Id="rId11" Type="http://schemas.openxmlformats.org/officeDocument/2006/relationships/hyperlink" Target="https://login.consultant.ru/link/?req=doc&amp;base=RLAW284&amp;n=136721&amp;dst=100016" TargetMode = "External"/>
	<Relationship Id="rId12" Type="http://schemas.openxmlformats.org/officeDocument/2006/relationships/hyperlink" Target="https://login.consultant.ru/link/?req=doc&amp;base=RLAW284&amp;n=96885&amp;dst=100015" TargetMode = "External"/>
	<Relationship Id="rId13" Type="http://schemas.openxmlformats.org/officeDocument/2006/relationships/hyperlink" Target="https://login.consultant.ru/link/?req=doc&amp;base=RLAW284&amp;n=107453&amp;dst=100033" TargetMode = "External"/>
	<Relationship Id="rId14" Type="http://schemas.openxmlformats.org/officeDocument/2006/relationships/hyperlink" Target="https://login.consultant.ru/link/?req=doc&amp;base=RLAW284&amp;n=116518&amp;dst=100153" TargetMode = "External"/>
	<Relationship Id="rId15" Type="http://schemas.openxmlformats.org/officeDocument/2006/relationships/hyperlink" Target="https://login.consultant.ru/link/?req=doc&amp;base=RLAW284&amp;n=134232&amp;dst=100075" TargetMode = "External"/>
	<Relationship Id="rId16" Type="http://schemas.openxmlformats.org/officeDocument/2006/relationships/hyperlink" Target="https://login.consultant.ru/link/?req=doc&amp;base=LAW&amp;n=470713&amp;dst=103407" TargetMode = "External"/>
	<Relationship Id="rId17" Type="http://schemas.openxmlformats.org/officeDocument/2006/relationships/hyperlink" Target="https://login.consultant.ru/link/?req=doc&amp;base=LAW&amp;n=435381&amp;dst=100018" TargetMode = "External"/>
	<Relationship Id="rId18" Type="http://schemas.openxmlformats.org/officeDocument/2006/relationships/hyperlink" Target="https://login.consultant.ru/link/?req=doc&amp;base=RLAW284&amp;n=116518&amp;dst=100154" TargetMode = "External"/>
	<Relationship Id="rId19" Type="http://schemas.openxmlformats.org/officeDocument/2006/relationships/hyperlink" Target="https://login.consultant.ru/link/?req=doc&amp;base=RLAW284&amp;n=136720&amp;dst=100040" TargetMode = "External"/>
	<Relationship Id="rId20" Type="http://schemas.openxmlformats.org/officeDocument/2006/relationships/hyperlink" Target="https://login.consultant.ru/link/?req=doc&amp;base=RLAW284&amp;n=82139&amp;dst=100006" TargetMode = "External"/>
	<Relationship Id="rId21" Type="http://schemas.openxmlformats.org/officeDocument/2006/relationships/hyperlink" Target="https://login.consultant.ru/link/?req=doc&amp;base=RLAW284&amp;n=134232&amp;dst=100076" TargetMode = "External"/>
	<Relationship Id="rId22" Type="http://schemas.openxmlformats.org/officeDocument/2006/relationships/hyperlink" Target="https://login.consultant.ru/link/?req=doc&amp;base=RLAW284&amp;n=134232&amp;dst=100077" TargetMode = "External"/>
	<Relationship Id="rId23" Type="http://schemas.openxmlformats.org/officeDocument/2006/relationships/hyperlink" Target="https://login.consultant.ru/link/?req=doc&amp;base=RLAW284&amp;n=82139&amp;dst=100011" TargetMode = "External"/>
	<Relationship Id="rId24" Type="http://schemas.openxmlformats.org/officeDocument/2006/relationships/hyperlink" Target="https://login.consultant.ru/link/?req=doc&amp;base=RLAW284&amp;n=136713&amp;dst=100216" TargetMode = "External"/>
	<Relationship Id="rId25" Type="http://schemas.openxmlformats.org/officeDocument/2006/relationships/hyperlink" Target="https://login.consultant.ru/link/?req=doc&amp;base=RLAW284&amp;n=89749&amp;dst=100008" TargetMode = "External"/>
	<Relationship Id="rId26" Type="http://schemas.openxmlformats.org/officeDocument/2006/relationships/hyperlink" Target="https://login.consultant.ru/link/?req=doc&amp;base=RLAW284&amp;n=136721&amp;dst=100021" TargetMode = "External"/>
	<Relationship Id="rId27" Type="http://schemas.openxmlformats.org/officeDocument/2006/relationships/hyperlink" Target="https://login.consultant.ru/link/?req=doc&amp;base=RLAW284&amp;n=96885&amp;dst=100015" TargetMode = "External"/>
	<Relationship Id="rId28" Type="http://schemas.openxmlformats.org/officeDocument/2006/relationships/hyperlink" Target="https://login.consultant.ru/link/?req=doc&amp;base=RLAW284&amp;n=107453&amp;dst=100037" TargetMode = "External"/>
	<Relationship Id="rId29" Type="http://schemas.openxmlformats.org/officeDocument/2006/relationships/hyperlink" Target="https://login.consultant.ru/link/?req=doc&amp;base=RLAW284&amp;n=116518&amp;dst=100158" TargetMode = "External"/>
	<Relationship Id="rId30" Type="http://schemas.openxmlformats.org/officeDocument/2006/relationships/hyperlink" Target="https://login.consultant.ru/link/?req=doc&amp;base=RLAW284&amp;n=134232&amp;dst=100079" TargetMode = "External"/>
	<Relationship Id="rId31" Type="http://schemas.openxmlformats.org/officeDocument/2006/relationships/hyperlink" Target="https://login.consultant.ru/link/?req=doc&amp;base=RLAW284&amp;n=136713&amp;dst=100216" TargetMode = "External"/>
	<Relationship Id="rId32" Type="http://schemas.openxmlformats.org/officeDocument/2006/relationships/hyperlink" Target="https://login.consultant.ru/link/?req=doc&amp;base=RLAW284&amp;n=136721&amp;dst=100021" TargetMode = "External"/>
	<Relationship Id="rId33" Type="http://schemas.openxmlformats.org/officeDocument/2006/relationships/hyperlink" Target="https://login.consultant.ru/link/?req=doc&amp;base=RLAW284&amp;n=107453&amp;dst=100038" TargetMode = "External"/>
	<Relationship Id="rId34" Type="http://schemas.openxmlformats.org/officeDocument/2006/relationships/hyperlink" Target="https://login.consultant.ru/link/?req=doc&amp;base=RLAW284&amp;n=116518&amp;dst=100159" TargetMode = "External"/>
	<Relationship Id="rId35" Type="http://schemas.openxmlformats.org/officeDocument/2006/relationships/hyperlink" Target="https://login.consultant.ru/link/?req=doc&amp;base=RLAW284&amp;n=134232&amp;dst=100080" TargetMode = "External"/>
	<Relationship Id="rId36" Type="http://schemas.openxmlformats.org/officeDocument/2006/relationships/hyperlink" Target="https://login.consultant.ru/link/?req=doc&amp;base=RLAW284&amp;n=116518&amp;dst=100161" TargetMode = "External"/>
	<Relationship Id="rId37" Type="http://schemas.openxmlformats.org/officeDocument/2006/relationships/hyperlink" Target="https://login.consultant.ru/link/?req=doc&amp;base=RLAW284&amp;n=134232&amp;dst=100082" TargetMode = "External"/>
	<Relationship Id="rId38" Type="http://schemas.openxmlformats.org/officeDocument/2006/relationships/hyperlink" Target="https://login.consultant.ru/link/?req=doc&amp;base=RLAW284&amp;n=107453&amp;dst=100039" TargetMode = "External"/>
	<Relationship Id="rId39" Type="http://schemas.openxmlformats.org/officeDocument/2006/relationships/hyperlink" Target="https://login.consultant.ru/link/?req=doc&amp;base=RLAW284&amp;n=116518&amp;dst=100162" TargetMode = "External"/>
	<Relationship Id="rId40" Type="http://schemas.openxmlformats.org/officeDocument/2006/relationships/hyperlink" Target="https://login.consultant.ru/link/?req=doc&amp;base=RLAW284&amp;n=134232&amp;dst=100082" TargetMode = "External"/>
	<Relationship Id="rId41" Type="http://schemas.openxmlformats.org/officeDocument/2006/relationships/hyperlink" Target="https://login.consultant.ru/link/?req=doc&amp;base=RLAW284&amp;n=134232&amp;dst=100083" TargetMode = "External"/>
	<Relationship Id="rId42" Type="http://schemas.openxmlformats.org/officeDocument/2006/relationships/hyperlink" Target="https://login.consultant.ru/link/?req=doc&amp;base=RLAW284&amp;n=134232&amp;dst=100085" TargetMode = "External"/>
	<Relationship Id="rId43" Type="http://schemas.openxmlformats.org/officeDocument/2006/relationships/hyperlink" Target="https://login.consultant.ru/link/?req=doc&amp;base=RLAW284&amp;n=107453&amp;dst=100040" TargetMode = "External"/>
	<Relationship Id="rId44" Type="http://schemas.openxmlformats.org/officeDocument/2006/relationships/hyperlink" Target="https://login.consultant.ru/link/?req=doc&amp;base=RLAW284&amp;n=116518&amp;dst=100163" TargetMode = "External"/>
	<Relationship Id="rId45" Type="http://schemas.openxmlformats.org/officeDocument/2006/relationships/hyperlink" Target="https://login.consultant.ru/link/?req=doc&amp;base=RLAW284&amp;n=116518&amp;dst=100166" TargetMode = "External"/>
	<Relationship Id="rId46" Type="http://schemas.openxmlformats.org/officeDocument/2006/relationships/hyperlink" Target="https://login.consultant.ru/link/?req=doc&amp;base=RLAW284&amp;n=134232&amp;dst=100087" TargetMode = "External"/>
	<Relationship Id="rId47" Type="http://schemas.openxmlformats.org/officeDocument/2006/relationships/hyperlink" Target="https://login.consultant.ru/link/?req=doc&amp;base=RLAW284&amp;n=134232&amp;dst=100091" TargetMode = "External"/>
	<Relationship Id="rId48" Type="http://schemas.openxmlformats.org/officeDocument/2006/relationships/hyperlink" Target="https://login.consultant.ru/link/?req=doc&amp;base=RLAW284&amp;n=116518&amp;dst=100169" TargetMode = "External"/>
	<Relationship Id="rId49" Type="http://schemas.openxmlformats.org/officeDocument/2006/relationships/hyperlink" Target="https://login.consultant.ru/link/?req=doc&amp;base=RLAW284&amp;n=134232&amp;dst=100092" TargetMode = "External"/>
	<Relationship Id="rId50" Type="http://schemas.openxmlformats.org/officeDocument/2006/relationships/hyperlink" Target="https://login.consultant.ru/link/?req=doc&amp;base=RLAW284&amp;n=134232&amp;dst=100338" TargetMode = "External"/>
	<Relationship Id="rId51" Type="http://schemas.openxmlformats.org/officeDocument/2006/relationships/hyperlink" Target="https://login.consultant.ru/link/?req=doc&amp;base=RLAW284&amp;n=134232&amp;dst=100095" TargetMode = "External"/>
	<Relationship Id="rId52" Type="http://schemas.openxmlformats.org/officeDocument/2006/relationships/hyperlink" Target="https://login.consultant.ru/link/?req=doc&amp;base=RLAW284&amp;n=134232&amp;dst=100097" TargetMode = "External"/>
	<Relationship Id="rId53" Type="http://schemas.openxmlformats.org/officeDocument/2006/relationships/hyperlink" Target="https://login.consultant.ru/link/?req=doc&amp;base=RLAW284&amp;n=134232&amp;dst=100338" TargetMode = "External"/>
	<Relationship Id="rId54" Type="http://schemas.openxmlformats.org/officeDocument/2006/relationships/hyperlink" Target="https://login.consultant.ru/link/?req=doc&amp;base=RLAW284&amp;n=134232&amp;dst=100098" TargetMode = "External"/>
	<Relationship Id="rId55" Type="http://schemas.openxmlformats.org/officeDocument/2006/relationships/hyperlink" Target="https://login.consultant.ru/link/?req=doc&amp;base=RLAW284&amp;n=134232&amp;dst=100338" TargetMode = "External"/>
	<Relationship Id="rId56" Type="http://schemas.openxmlformats.org/officeDocument/2006/relationships/hyperlink" Target="https://login.consultant.ru/link/?req=doc&amp;base=RLAW284&amp;n=134232&amp;dst=100100" TargetMode = "External"/>
	<Relationship Id="rId57" Type="http://schemas.openxmlformats.org/officeDocument/2006/relationships/hyperlink" Target="https://login.consultant.ru/link/?req=doc&amp;base=RLAW284&amp;n=134232&amp;dst=100102" TargetMode = "External"/>
	<Relationship Id="rId58" Type="http://schemas.openxmlformats.org/officeDocument/2006/relationships/hyperlink" Target="https://login.consultant.ru/link/?req=doc&amp;base=RLAW284&amp;n=134232&amp;dst=100105" TargetMode = "External"/>
	<Relationship Id="rId59" Type="http://schemas.openxmlformats.org/officeDocument/2006/relationships/hyperlink" Target="https://login.consultant.ru/link/?req=doc&amp;base=RLAW284&amp;n=134232&amp;dst=100107" TargetMode = "External"/>
	<Relationship Id="rId60" Type="http://schemas.openxmlformats.org/officeDocument/2006/relationships/hyperlink" Target="https://login.consultant.ru/link/?req=doc&amp;base=LAW&amp;n=470713&amp;dst=3704" TargetMode = "External"/>
	<Relationship Id="rId61" Type="http://schemas.openxmlformats.org/officeDocument/2006/relationships/hyperlink" Target="https://login.consultant.ru/link/?req=doc&amp;base=LAW&amp;n=470713&amp;dst=3722" TargetMode = "External"/>
	<Relationship Id="rId62" Type="http://schemas.openxmlformats.org/officeDocument/2006/relationships/hyperlink" Target="https://login.consultant.ru/link/?req=doc&amp;base=RLAW284&amp;n=134232&amp;dst=100109" TargetMode = "External"/>
	<Relationship Id="rId63" Type="http://schemas.openxmlformats.org/officeDocument/2006/relationships/hyperlink" Target="https://login.consultant.ru/link/?req=doc&amp;base=RLAW284&amp;n=116518&amp;dst=100197" TargetMode = "External"/>
	<Relationship Id="rId64" Type="http://schemas.openxmlformats.org/officeDocument/2006/relationships/hyperlink" Target="https://login.consultant.ru/link/?req=doc&amp;base=RLAW284&amp;n=116518&amp;dst=100199" TargetMode = "External"/>
	<Relationship Id="rId65" Type="http://schemas.openxmlformats.org/officeDocument/2006/relationships/hyperlink" Target="https://login.consultant.ru/link/?req=doc&amp;base=RLAW284&amp;n=134232&amp;dst=100116" TargetMode = "External"/>
	<Relationship Id="rId66" Type="http://schemas.openxmlformats.org/officeDocument/2006/relationships/hyperlink" Target="https://login.consultant.ru/link/?req=doc&amp;base=RLAW284&amp;n=116518&amp;dst=100201" TargetMode = "External"/>
	<Relationship Id="rId67" Type="http://schemas.openxmlformats.org/officeDocument/2006/relationships/hyperlink" Target="https://login.consultant.ru/link/?req=doc&amp;base=RLAW284&amp;n=134232&amp;dst=100118" TargetMode = "External"/>
	<Relationship Id="rId68" Type="http://schemas.openxmlformats.org/officeDocument/2006/relationships/hyperlink" Target="https://login.consultant.ru/link/?req=doc&amp;base=RLAW284&amp;n=134232&amp;dst=100119" TargetMode = "External"/>
	<Relationship Id="rId69" Type="http://schemas.openxmlformats.org/officeDocument/2006/relationships/hyperlink" Target="https://login.consultant.ru/link/?req=doc&amp;base=RLAW284&amp;n=116518&amp;dst=100203" TargetMode = "External"/>
	<Relationship Id="rId70" Type="http://schemas.openxmlformats.org/officeDocument/2006/relationships/hyperlink" Target="https://login.consultant.ru/link/?req=doc&amp;base=RLAW284&amp;n=116518&amp;dst=100204" TargetMode = "External"/>
	<Relationship Id="rId71" Type="http://schemas.openxmlformats.org/officeDocument/2006/relationships/hyperlink" Target="https://login.consultant.ru/link/?req=doc&amp;base=RLAW284&amp;n=116518&amp;dst=100206" TargetMode = "External"/>
	<Relationship Id="rId72" Type="http://schemas.openxmlformats.org/officeDocument/2006/relationships/hyperlink" Target="https://login.consultant.ru/link/?req=doc&amp;base=RLAW284&amp;n=134232&amp;dst=100120" TargetMode = "External"/>
	<Relationship Id="rId73" Type="http://schemas.openxmlformats.org/officeDocument/2006/relationships/hyperlink" Target="https://login.consultant.ru/link/?req=doc&amp;base=RLAW284&amp;n=134232&amp;dst=100122" TargetMode = "External"/>
	<Relationship Id="rId74" Type="http://schemas.openxmlformats.org/officeDocument/2006/relationships/hyperlink" Target="https://login.consultant.ru/link/?req=doc&amp;base=RLAW284&amp;n=134232&amp;dst=100133" TargetMode = "External"/>
	<Relationship Id="rId75" Type="http://schemas.openxmlformats.org/officeDocument/2006/relationships/hyperlink" Target="https://login.consultant.ru/link/?req=doc&amp;base=RLAW284&amp;n=134232&amp;dst=100338" TargetMode = "External"/>
	<Relationship Id="rId76" Type="http://schemas.openxmlformats.org/officeDocument/2006/relationships/hyperlink" Target="https://login.consultant.ru/link/?req=doc&amp;base=RLAW284&amp;n=134232&amp;dst=100138" TargetMode = "External"/>
	<Relationship Id="rId77" Type="http://schemas.openxmlformats.org/officeDocument/2006/relationships/hyperlink" Target="https://login.consultant.ru/link/?req=doc&amp;base=RLAW284&amp;n=134232&amp;dst=100147" TargetMode = "External"/>
	<Relationship Id="rId78" Type="http://schemas.openxmlformats.org/officeDocument/2006/relationships/hyperlink" Target="https://login.consultant.ru/link/?req=doc&amp;base=RLAW284&amp;n=116518&amp;dst=100218" TargetMode = "External"/>
	<Relationship Id="rId79" Type="http://schemas.openxmlformats.org/officeDocument/2006/relationships/hyperlink" Target="https://login.consultant.ru/link/?req=doc&amp;base=RLAW284&amp;n=107453&amp;dst=100052" TargetMode = "External"/>
	<Relationship Id="rId80" Type="http://schemas.openxmlformats.org/officeDocument/2006/relationships/hyperlink" Target="https://login.consultant.ru/link/?req=doc&amp;base=RLAW284&amp;n=116518&amp;dst=100219" TargetMode = "External"/>
	<Relationship Id="rId81" Type="http://schemas.openxmlformats.org/officeDocument/2006/relationships/hyperlink" Target="https://login.consultant.ru/link/?req=doc&amp;base=RLAW284&amp;n=116518&amp;dst=100220" TargetMode = "External"/>
	<Relationship Id="rId82" Type="http://schemas.openxmlformats.org/officeDocument/2006/relationships/hyperlink" Target="https://login.consultant.ru/link/?req=doc&amp;base=RLAW284&amp;n=134232&amp;dst=100149" TargetMode = "External"/>
	<Relationship Id="rId83" Type="http://schemas.openxmlformats.org/officeDocument/2006/relationships/hyperlink" Target="https://login.consultant.ru/link/?req=doc&amp;base=RLAW284&amp;n=134232&amp;dst=100150" TargetMode = "External"/>
	<Relationship Id="rId84" Type="http://schemas.openxmlformats.org/officeDocument/2006/relationships/hyperlink" Target="https://login.consultant.ru/link/?req=doc&amp;base=RLAW284&amp;n=134232&amp;dst=100151" TargetMode = "External"/>
	<Relationship Id="rId85" Type="http://schemas.openxmlformats.org/officeDocument/2006/relationships/hyperlink" Target="https://login.consultant.ru/link/?req=doc&amp;base=RLAW284&amp;n=116518&amp;dst=100221" TargetMode = "External"/>
	<Relationship Id="rId86" Type="http://schemas.openxmlformats.org/officeDocument/2006/relationships/hyperlink" Target="https://login.consultant.ru/link/?req=doc&amp;base=RLAW284&amp;n=134232&amp;dst=100152" TargetMode = "External"/>
	<Relationship Id="rId87" Type="http://schemas.openxmlformats.org/officeDocument/2006/relationships/hyperlink" Target="https://login.consultant.ru/link/?req=doc&amp;base=RLAW284&amp;n=116518&amp;dst=100226" TargetMode = "External"/>
	<Relationship Id="rId88" Type="http://schemas.openxmlformats.org/officeDocument/2006/relationships/hyperlink" Target="https://login.consultant.ru/link/?req=doc&amp;base=RLAW284&amp;n=107453&amp;dst=100054" TargetMode = "External"/>
	<Relationship Id="rId89" Type="http://schemas.openxmlformats.org/officeDocument/2006/relationships/hyperlink" Target="https://login.consultant.ru/link/?req=doc&amp;base=RLAW284&amp;n=107453&amp;dst=100054" TargetMode = "External"/>
	<Relationship Id="rId90" Type="http://schemas.openxmlformats.org/officeDocument/2006/relationships/hyperlink" Target="https://login.consultant.ru/link/?req=doc&amp;base=RLAW284&amp;n=116518&amp;dst=100229" TargetMode = "External"/>
	<Relationship Id="rId91" Type="http://schemas.openxmlformats.org/officeDocument/2006/relationships/hyperlink" Target="https://login.consultant.ru/link/?req=doc&amp;base=RLAW284&amp;n=116518&amp;dst=100230" TargetMode = "External"/>
	<Relationship Id="rId92" Type="http://schemas.openxmlformats.org/officeDocument/2006/relationships/hyperlink" Target="https://login.consultant.ru/link/?req=doc&amp;base=RLAW284&amp;n=116518&amp;dst=100231" TargetMode = "External"/>
	<Relationship Id="rId93" Type="http://schemas.openxmlformats.org/officeDocument/2006/relationships/hyperlink" Target="https://login.consultant.ru/link/?req=doc&amp;base=RLAW284&amp;n=134232&amp;dst=100162" TargetMode = "External"/>
	<Relationship Id="rId94" Type="http://schemas.openxmlformats.org/officeDocument/2006/relationships/hyperlink" Target="https://login.consultant.ru/link/?req=doc&amp;base=RLAW284&amp;n=116518&amp;dst=100233" TargetMode = "External"/>
	<Relationship Id="rId95" Type="http://schemas.openxmlformats.org/officeDocument/2006/relationships/hyperlink" Target="https://login.consultant.ru/link/?req=doc&amp;base=RLAW284&amp;n=116518&amp;dst=100234" TargetMode = "External"/>
	<Relationship Id="rId96" Type="http://schemas.openxmlformats.org/officeDocument/2006/relationships/hyperlink" Target="https://login.consultant.ru/link/?req=doc&amp;base=RLAW284&amp;n=134232&amp;dst=100163" TargetMode = "External"/>
	<Relationship Id="rId97" Type="http://schemas.openxmlformats.org/officeDocument/2006/relationships/hyperlink" Target="https://login.consultant.ru/link/?req=doc&amp;base=RLAW284&amp;n=134232&amp;dst=100165" TargetMode = "External"/>
	<Relationship Id="rId98" Type="http://schemas.openxmlformats.org/officeDocument/2006/relationships/hyperlink" Target="https://login.consultant.ru/link/?req=doc&amp;base=LAW&amp;n=470713&amp;dst=3704" TargetMode = "External"/>
	<Relationship Id="rId99" Type="http://schemas.openxmlformats.org/officeDocument/2006/relationships/hyperlink" Target="https://login.consultant.ru/link/?req=doc&amp;base=LAW&amp;n=470713&amp;dst=3722" TargetMode = "External"/>
	<Relationship Id="rId100" Type="http://schemas.openxmlformats.org/officeDocument/2006/relationships/hyperlink" Target="https://login.consultant.ru/link/?req=doc&amp;base=RLAW284&amp;n=134232&amp;dst=100167" TargetMode = "External"/>
	<Relationship Id="rId101" Type="http://schemas.openxmlformats.org/officeDocument/2006/relationships/hyperlink" Target="https://login.consultant.ru/link/?req=doc&amp;base=RLAW284&amp;n=134232&amp;dst=100170" TargetMode = "External"/>
	<Relationship Id="rId102" Type="http://schemas.openxmlformats.org/officeDocument/2006/relationships/hyperlink" Target="https://login.consultant.ru/link/?req=doc&amp;base=RLAW284&amp;n=107453&amp;dst=100058" TargetMode = "External"/>
	<Relationship Id="rId103" Type="http://schemas.openxmlformats.org/officeDocument/2006/relationships/hyperlink" Target="https://login.consultant.ru/link/?req=doc&amp;base=RLAW284&amp;n=134232&amp;dst=100173" TargetMode = "External"/>
	<Relationship Id="rId104" Type="http://schemas.openxmlformats.org/officeDocument/2006/relationships/hyperlink" Target="https://login.consultant.ru/link/?req=doc&amp;base=RLAW284&amp;n=134232&amp;dst=100175" TargetMode = "External"/>
	<Relationship Id="rId105" Type="http://schemas.openxmlformats.org/officeDocument/2006/relationships/hyperlink" Target="https://login.consultant.ru/link/?req=doc&amp;base=RLAW284&amp;n=134232&amp;dst=100177" TargetMode = "External"/>
	<Relationship Id="rId106" Type="http://schemas.openxmlformats.org/officeDocument/2006/relationships/hyperlink" Target="https://login.consultant.ru/link/?req=doc&amp;base=RLAW284&amp;n=134232&amp;dst=100177" TargetMode = "External"/>
	<Relationship Id="rId107" Type="http://schemas.openxmlformats.org/officeDocument/2006/relationships/hyperlink" Target="https://login.consultant.ru/link/?req=doc&amp;base=RLAW284&amp;n=134232&amp;dst=100177" TargetMode = "External"/>
	<Relationship Id="rId108" Type="http://schemas.openxmlformats.org/officeDocument/2006/relationships/hyperlink" Target="https://login.consultant.ru/link/?req=doc&amp;base=RLAW284&amp;n=107453&amp;dst=100059" TargetMode = "External"/>
	<Relationship Id="rId109" Type="http://schemas.openxmlformats.org/officeDocument/2006/relationships/hyperlink" Target="https://login.consultant.ru/link/?req=doc&amp;base=RLAW284&amp;n=134232&amp;dst=100177" TargetMode = "External"/>
	<Relationship Id="rId110" Type="http://schemas.openxmlformats.org/officeDocument/2006/relationships/hyperlink" Target="https://login.consultant.ru/link/?req=doc&amp;base=RLAW284&amp;n=107453&amp;dst=100231" TargetMode = "External"/>
	<Relationship Id="rId111" Type="http://schemas.openxmlformats.org/officeDocument/2006/relationships/hyperlink" Target="https://login.consultant.ru/link/?req=doc&amp;base=RLAW284&amp;n=134232&amp;dst=100177" TargetMode = "External"/>
	<Relationship Id="rId112" Type="http://schemas.openxmlformats.org/officeDocument/2006/relationships/hyperlink" Target="https://login.consultant.ru/link/?req=doc&amp;base=RLAW284&amp;n=134232&amp;dst=100177" TargetMode = "External"/>
	<Relationship Id="rId113" Type="http://schemas.openxmlformats.org/officeDocument/2006/relationships/hyperlink" Target="https://login.consultant.ru/link/?req=doc&amp;base=RLAW284&amp;n=134232&amp;dst=1001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14.07.2015 N 226
(ред. от 19.04.2023)
"Об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реабилитацию (абилитацию) и интеграцию инвалидов и их семей"</dc:title>
  <dcterms:created xsi:type="dcterms:W3CDTF">2024-03-28T02:04:14Z</dcterms:created>
</cp:coreProperties>
</file>